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E1D10" w14:textId="77777777" w:rsidR="00894514" w:rsidRPr="00894514" w:rsidRDefault="00894514" w:rsidP="00894514">
      <w:pPr>
        <w:ind w:right="-289"/>
        <w:jc w:val="right"/>
        <w:rPr>
          <w:rFonts w:ascii="Times New Roman" w:hAnsi="Times New Roman"/>
        </w:rPr>
      </w:pPr>
      <w:proofErr w:type="spellStart"/>
      <w:r w:rsidRPr="00894514">
        <w:rPr>
          <w:rFonts w:ascii="Times New Roman" w:hAnsi="Times New Roman"/>
        </w:rPr>
        <w:t>Pielikums</w:t>
      </w:r>
      <w:proofErr w:type="spellEnd"/>
    </w:p>
    <w:p w14:paraId="4BADD4CA" w14:textId="6B960647" w:rsidR="00894514" w:rsidRPr="00894514" w:rsidRDefault="00894514" w:rsidP="00894514">
      <w:pPr>
        <w:ind w:right="-289"/>
        <w:jc w:val="right"/>
        <w:rPr>
          <w:rFonts w:ascii="Times New Roman" w:hAnsi="Times New Roman"/>
        </w:rPr>
      </w:pPr>
      <w:r w:rsidRPr="00894514">
        <w:rPr>
          <w:rFonts w:ascii="Times New Roman" w:hAnsi="Times New Roman"/>
        </w:rPr>
        <w:t xml:space="preserve">ZPRAP 21.02.2023. </w:t>
      </w:r>
      <w:proofErr w:type="spellStart"/>
      <w:r w:rsidRPr="00894514">
        <w:rPr>
          <w:rFonts w:ascii="Times New Roman" w:hAnsi="Times New Roman"/>
        </w:rPr>
        <w:t>lēmumam</w:t>
      </w:r>
      <w:proofErr w:type="spellEnd"/>
      <w:r w:rsidRPr="00894514">
        <w:rPr>
          <w:rFonts w:ascii="Times New Roman" w:hAnsi="Times New Roman"/>
        </w:rPr>
        <w:t xml:space="preserve"> </w:t>
      </w:r>
      <w:r>
        <w:rPr>
          <w:rFonts w:ascii="Times New Roman" w:hAnsi="Times New Roman"/>
        </w:rPr>
        <w:t>N</w:t>
      </w:r>
      <w:r w:rsidRPr="00894514">
        <w:rPr>
          <w:rFonts w:ascii="Times New Roman" w:hAnsi="Times New Roman"/>
        </w:rPr>
        <w:t>r</w:t>
      </w:r>
      <w:r w:rsidR="00A224F9">
        <w:rPr>
          <w:rFonts w:ascii="Times New Roman" w:hAnsi="Times New Roman"/>
        </w:rPr>
        <w:t>.94.</w:t>
      </w:r>
      <w:r w:rsidRPr="00894514">
        <w:rPr>
          <w:rFonts w:ascii="Times New Roman" w:hAnsi="Times New Roman"/>
        </w:rPr>
        <w:t xml:space="preserve"> </w:t>
      </w:r>
      <w:proofErr w:type="spellStart"/>
      <w:r w:rsidRPr="00894514">
        <w:rPr>
          <w:rFonts w:ascii="Times New Roman" w:hAnsi="Times New Roman"/>
        </w:rPr>
        <w:t>Prot</w:t>
      </w:r>
      <w:proofErr w:type="spellEnd"/>
      <w:r w:rsidRPr="00894514">
        <w:rPr>
          <w:rFonts w:ascii="Times New Roman" w:hAnsi="Times New Roman"/>
        </w:rPr>
        <w:t xml:space="preserve"> Nr</w:t>
      </w:r>
      <w:r w:rsidR="00A224F9">
        <w:rPr>
          <w:rFonts w:ascii="Times New Roman" w:hAnsi="Times New Roman"/>
        </w:rPr>
        <w:t>.19</w:t>
      </w:r>
      <w:r w:rsidRPr="00894514">
        <w:rPr>
          <w:rFonts w:ascii="Times New Roman" w:hAnsi="Times New Roman"/>
        </w:rPr>
        <w:t>.</w:t>
      </w:r>
    </w:p>
    <w:p w14:paraId="5C6C9788" w14:textId="77777777" w:rsidR="00894514" w:rsidRDefault="00894514" w:rsidP="00F47755">
      <w:pPr>
        <w:widowControl/>
        <w:spacing w:after="0" w:line="240" w:lineRule="auto"/>
        <w:jc w:val="center"/>
        <w:rPr>
          <w:rFonts w:ascii="Times New Roman" w:eastAsia="Times New Roman" w:hAnsi="Times New Roman"/>
          <w:b/>
          <w:sz w:val="24"/>
          <w:szCs w:val="24"/>
          <w:lang w:val="lv-LV" w:eastAsia="lv-LV"/>
        </w:rPr>
      </w:pPr>
    </w:p>
    <w:p w14:paraId="2089ED2A" w14:textId="4BB79219" w:rsidR="00254D30" w:rsidRPr="00FB0789" w:rsidRDefault="00254D30" w:rsidP="00F47755">
      <w:pPr>
        <w:widowControl/>
        <w:spacing w:after="0" w:line="240" w:lineRule="auto"/>
        <w:jc w:val="center"/>
        <w:rPr>
          <w:rFonts w:ascii="Times New Roman" w:eastAsia="Times New Roman" w:hAnsi="Times New Roman"/>
          <w:b/>
          <w:sz w:val="24"/>
          <w:szCs w:val="24"/>
          <w:lang w:val="lv-LV" w:eastAsia="lv-LV"/>
        </w:rPr>
      </w:pPr>
      <w:r w:rsidRPr="00FB0789">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FB0789" w14:paraId="30264637" w14:textId="77777777" w:rsidTr="00894514">
        <w:trPr>
          <w:trHeight w:val="270"/>
        </w:trPr>
        <w:tc>
          <w:tcPr>
            <w:tcW w:w="516" w:type="dxa"/>
            <w:tcBorders>
              <w:bottom w:val="single" w:sz="4" w:space="0" w:color="auto"/>
            </w:tcBorders>
            <w:shd w:val="clear" w:color="auto" w:fill="auto"/>
            <w:noWrap/>
            <w:vAlign w:val="bottom"/>
          </w:tcPr>
          <w:p w14:paraId="5B9D4CDD"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p>
        </w:tc>
        <w:tc>
          <w:tcPr>
            <w:tcW w:w="4187" w:type="dxa"/>
            <w:tcBorders>
              <w:bottom w:val="single" w:sz="4" w:space="0" w:color="auto"/>
            </w:tcBorders>
            <w:shd w:val="clear" w:color="auto" w:fill="auto"/>
            <w:noWrap/>
            <w:vAlign w:val="bottom"/>
          </w:tcPr>
          <w:p w14:paraId="3C9A9420"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p>
        </w:tc>
        <w:tc>
          <w:tcPr>
            <w:tcW w:w="5244" w:type="dxa"/>
            <w:tcBorders>
              <w:bottom w:val="single" w:sz="4" w:space="0" w:color="auto"/>
            </w:tcBorders>
            <w:shd w:val="clear" w:color="auto" w:fill="auto"/>
            <w:noWrap/>
            <w:vAlign w:val="bottom"/>
          </w:tcPr>
          <w:p w14:paraId="11316CC4"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p>
        </w:tc>
      </w:tr>
      <w:tr w:rsidR="00254D30" w:rsidRPr="00FB0789" w14:paraId="69037C0E" w14:textId="77777777" w:rsidTr="00894514">
        <w:trPr>
          <w:trHeight w:val="750"/>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4760697F"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1. </w:t>
            </w:r>
          </w:p>
        </w:tc>
        <w:tc>
          <w:tcPr>
            <w:tcW w:w="4187" w:type="dxa"/>
            <w:tcBorders>
              <w:top w:val="single" w:sz="4" w:space="0" w:color="auto"/>
              <w:left w:val="nil"/>
              <w:bottom w:val="single" w:sz="4" w:space="0" w:color="auto"/>
              <w:right w:val="single" w:sz="4" w:space="0" w:color="auto"/>
            </w:tcBorders>
            <w:shd w:val="clear" w:color="auto" w:fill="auto"/>
            <w:hideMark/>
          </w:tcPr>
          <w:p w14:paraId="58BC0BD8" w14:textId="77777777" w:rsidR="00254D30" w:rsidRPr="00FB0789" w:rsidRDefault="00254D30" w:rsidP="00B25C61">
            <w:pPr>
              <w:widowControl/>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bCs/>
                <w:sz w:val="24"/>
                <w:szCs w:val="24"/>
                <w:lang w:val="lv-LV" w:eastAsia="lv-LV"/>
              </w:rPr>
              <w:t>Ministrijas struktūrvienības</w:t>
            </w:r>
            <w:r w:rsidRPr="00FB0789">
              <w:rPr>
                <w:rFonts w:ascii="Times New Roman" w:eastAsia="Times New Roman" w:hAnsi="Times New Roman"/>
                <w:b/>
                <w:sz w:val="24"/>
                <w:szCs w:val="24"/>
                <w:lang w:val="lv-LV" w:eastAsia="lv-LV"/>
              </w:rPr>
              <w:t>, padotības iestādes, plānošanas reģiona un kapitālsabiedrības</w:t>
            </w:r>
            <w:r w:rsidRPr="00FB0789">
              <w:rPr>
                <w:rFonts w:ascii="Times New Roman" w:eastAsia="Times New Roman" w:hAnsi="Times New Roman"/>
                <w:sz w:val="24"/>
                <w:szCs w:val="24"/>
                <w:lang w:val="lv-LV" w:eastAsia="lv-LV"/>
              </w:rPr>
              <w:t xml:space="preserve">, kas iesniedz projekta ideju izskatīšanai IPIK, </w:t>
            </w:r>
            <w:r w:rsidRPr="00FB0789">
              <w:rPr>
                <w:rFonts w:ascii="Times New Roman" w:eastAsia="Times New Roman" w:hAnsi="Times New Roman"/>
                <w:b/>
                <w:bCs/>
                <w:sz w:val="24"/>
                <w:szCs w:val="24"/>
                <w:lang w:val="lv-LV" w:eastAsia="lv-LV"/>
              </w:rPr>
              <w:t>nosaukums</w:t>
            </w:r>
            <w:r w:rsidRPr="00FB0789">
              <w:rPr>
                <w:rFonts w:ascii="Times New Roman" w:eastAsia="Times New Roman" w:hAnsi="Times New Roman"/>
                <w:sz w:val="24"/>
                <w:szCs w:val="24"/>
                <w:lang w:val="lv-LV" w:eastAsia="lv-LV"/>
              </w:rPr>
              <w:t xml:space="preserve"> </w:t>
            </w:r>
          </w:p>
        </w:tc>
        <w:tc>
          <w:tcPr>
            <w:tcW w:w="5244" w:type="dxa"/>
            <w:tcBorders>
              <w:top w:val="single" w:sz="4" w:space="0" w:color="auto"/>
              <w:left w:val="nil"/>
              <w:bottom w:val="single" w:sz="4" w:space="0" w:color="auto"/>
              <w:right w:val="single" w:sz="4" w:space="0" w:color="auto"/>
            </w:tcBorders>
            <w:shd w:val="clear" w:color="auto" w:fill="auto"/>
            <w:hideMark/>
          </w:tcPr>
          <w:p w14:paraId="4DAB99B6" w14:textId="6DC7F25C" w:rsidR="00254D30" w:rsidRPr="00FB0789" w:rsidRDefault="00B87443"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Zemgales</w:t>
            </w:r>
            <w:r w:rsidR="00254D30" w:rsidRPr="00FB0789">
              <w:rPr>
                <w:rFonts w:ascii="Times New Roman" w:eastAsia="Times New Roman" w:hAnsi="Times New Roman"/>
                <w:sz w:val="24"/>
                <w:szCs w:val="24"/>
                <w:lang w:val="lv-LV" w:eastAsia="lv-LV"/>
              </w:rPr>
              <w:t xml:space="preserve"> plānošanas reģions</w:t>
            </w:r>
          </w:p>
          <w:p w14:paraId="411F4E16" w14:textId="4F22ED4C" w:rsidR="00560623" w:rsidRPr="00FB0789" w:rsidRDefault="00560623" w:rsidP="00B25C61">
            <w:pPr>
              <w:widowControl/>
              <w:spacing w:after="0" w:line="240" w:lineRule="auto"/>
              <w:jc w:val="both"/>
              <w:rPr>
                <w:rFonts w:ascii="Times New Roman" w:eastAsia="Times New Roman" w:hAnsi="Times New Roman"/>
                <w:sz w:val="24"/>
                <w:szCs w:val="24"/>
                <w:lang w:val="lv-LV" w:eastAsia="lv-LV"/>
              </w:rPr>
            </w:pPr>
          </w:p>
        </w:tc>
      </w:tr>
      <w:tr w:rsidR="00254D30" w:rsidRPr="00FB0789" w14:paraId="3D7ECDEA" w14:textId="77777777" w:rsidTr="00894514">
        <w:trPr>
          <w:trHeight w:val="651"/>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45BB0BAA"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2. </w:t>
            </w:r>
          </w:p>
        </w:tc>
        <w:tc>
          <w:tcPr>
            <w:tcW w:w="4187" w:type="dxa"/>
            <w:tcBorders>
              <w:top w:val="single" w:sz="4" w:space="0" w:color="auto"/>
              <w:left w:val="nil"/>
              <w:bottom w:val="single" w:sz="4" w:space="0" w:color="auto"/>
              <w:right w:val="single" w:sz="4" w:space="0" w:color="auto"/>
            </w:tcBorders>
            <w:shd w:val="clear" w:color="auto" w:fill="auto"/>
          </w:tcPr>
          <w:p w14:paraId="33BB45C9"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b/>
                <w:bCs/>
                <w:sz w:val="24"/>
                <w:szCs w:val="24"/>
                <w:lang w:val="lv-LV" w:eastAsia="lv-LV"/>
              </w:rPr>
              <w:t>Projekta</w:t>
            </w:r>
            <w:r w:rsidRPr="00FB0789">
              <w:rPr>
                <w:rFonts w:ascii="Times New Roman" w:eastAsia="Times New Roman" w:hAnsi="Times New Roman"/>
                <w:sz w:val="24"/>
                <w:szCs w:val="24"/>
                <w:lang w:val="lv-LV" w:eastAsia="lv-LV"/>
              </w:rPr>
              <w:t xml:space="preserve"> </w:t>
            </w:r>
            <w:r w:rsidRPr="00FB0789">
              <w:rPr>
                <w:rFonts w:ascii="Times New Roman" w:eastAsia="Times New Roman" w:hAnsi="Times New Roman"/>
                <w:b/>
                <w:bCs/>
                <w:sz w:val="24"/>
                <w:szCs w:val="24"/>
                <w:lang w:val="lv-LV" w:eastAsia="lv-LV"/>
              </w:rPr>
              <w:t>nosaukums latviešu un angļu valodā</w:t>
            </w:r>
            <w:r w:rsidRPr="00FB0789">
              <w:rPr>
                <w:rFonts w:ascii="Times New Roman" w:eastAsia="Times New Roman" w:hAnsi="Times New Roman"/>
                <w:sz w:val="24"/>
                <w:szCs w:val="24"/>
                <w:lang w:val="lv-LV" w:eastAsia="lv-LV"/>
              </w:rPr>
              <w:t>, ja projekta valoda būs angļu valoda</w:t>
            </w:r>
          </w:p>
          <w:p w14:paraId="3270FF5F" w14:textId="77777777" w:rsidR="00254D30" w:rsidRPr="00FB0789" w:rsidRDefault="00254D30" w:rsidP="00B25C61">
            <w:pPr>
              <w:widowControl/>
              <w:spacing w:after="0" w:line="240" w:lineRule="auto"/>
              <w:jc w:val="both"/>
              <w:rPr>
                <w:rFonts w:ascii="Times New Roman" w:eastAsia="Times New Roman" w:hAnsi="Times New Roman"/>
                <w:b/>
                <w:bCs/>
                <w:color w:val="FF0000"/>
                <w:sz w:val="24"/>
                <w:szCs w:val="24"/>
                <w:u w:val="single"/>
                <w:lang w:val="lv-LV" w:eastAsia="lv-LV"/>
              </w:rPr>
            </w:pPr>
          </w:p>
        </w:tc>
        <w:tc>
          <w:tcPr>
            <w:tcW w:w="5244" w:type="dxa"/>
            <w:tcBorders>
              <w:top w:val="single" w:sz="4" w:space="0" w:color="auto"/>
              <w:left w:val="nil"/>
              <w:bottom w:val="single" w:sz="4" w:space="0" w:color="auto"/>
              <w:right w:val="single" w:sz="4" w:space="0" w:color="auto"/>
            </w:tcBorders>
            <w:shd w:val="clear" w:color="auto" w:fill="auto"/>
          </w:tcPr>
          <w:p w14:paraId="4B57EA6F" w14:textId="77777777" w:rsidR="00D952C4" w:rsidRDefault="00FF5684" w:rsidP="00B25C61">
            <w:pPr>
              <w:widowControl/>
              <w:spacing w:after="0" w:line="240" w:lineRule="auto"/>
              <w:jc w:val="both"/>
              <w:rPr>
                <w:rFonts w:ascii="Times New Roman" w:eastAsia="Times New Roman" w:hAnsi="Times New Roman"/>
                <w:iCs/>
                <w:sz w:val="24"/>
                <w:szCs w:val="24"/>
                <w:lang w:val="lv-LV" w:eastAsia="lv-LV"/>
              </w:rPr>
            </w:pPr>
            <w:r w:rsidRPr="00FF5684">
              <w:rPr>
                <w:rFonts w:ascii="Times New Roman" w:eastAsia="Times New Roman" w:hAnsi="Times New Roman"/>
                <w:iCs/>
                <w:sz w:val="24"/>
                <w:szCs w:val="24"/>
                <w:lang w:val="lv-LV" w:eastAsia="lv-LV"/>
              </w:rPr>
              <w:t>Integrēta sistēma interaktīvai publisko dārzu attīstībai Baltijas jūras reģionā</w:t>
            </w:r>
          </w:p>
          <w:p w14:paraId="3401A0B3" w14:textId="0095E064" w:rsidR="00FF5684" w:rsidRPr="00FB0789" w:rsidRDefault="00FF5684" w:rsidP="00B25C61">
            <w:pPr>
              <w:widowControl/>
              <w:spacing w:after="0" w:line="240" w:lineRule="auto"/>
              <w:jc w:val="both"/>
              <w:rPr>
                <w:rFonts w:ascii="Times New Roman" w:eastAsia="Times New Roman" w:hAnsi="Times New Roman"/>
                <w:iCs/>
                <w:sz w:val="24"/>
                <w:szCs w:val="24"/>
                <w:lang w:val="lv-LV" w:eastAsia="lv-LV"/>
              </w:rPr>
            </w:pPr>
            <w:proofErr w:type="spellStart"/>
            <w:r w:rsidRPr="00FF5684">
              <w:rPr>
                <w:rFonts w:ascii="Times New Roman" w:eastAsia="Times New Roman" w:hAnsi="Times New Roman"/>
                <w:iCs/>
                <w:sz w:val="24"/>
                <w:szCs w:val="24"/>
                <w:lang w:val="lv-LV" w:eastAsia="lv-LV"/>
              </w:rPr>
              <w:t>Integrated</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system</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for</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interactive</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public</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garden</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development</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in</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Baltic</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Sea</w:t>
            </w:r>
            <w:proofErr w:type="spellEnd"/>
            <w:r w:rsidRPr="00FF5684">
              <w:rPr>
                <w:rFonts w:ascii="Times New Roman" w:eastAsia="Times New Roman" w:hAnsi="Times New Roman"/>
                <w:iCs/>
                <w:sz w:val="24"/>
                <w:szCs w:val="24"/>
                <w:lang w:val="lv-LV" w:eastAsia="lv-LV"/>
              </w:rPr>
              <w:t xml:space="preserve"> </w:t>
            </w:r>
            <w:proofErr w:type="spellStart"/>
            <w:r w:rsidRPr="00FF5684">
              <w:rPr>
                <w:rFonts w:ascii="Times New Roman" w:eastAsia="Times New Roman" w:hAnsi="Times New Roman"/>
                <w:iCs/>
                <w:sz w:val="24"/>
                <w:szCs w:val="24"/>
                <w:lang w:val="lv-LV" w:eastAsia="lv-LV"/>
              </w:rPr>
              <w:t>Region</w:t>
            </w:r>
            <w:proofErr w:type="spellEnd"/>
          </w:p>
        </w:tc>
      </w:tr>
      <w:tr w:rsidR="00254D30" w:rsidRPr="00FB0789" w14:paraId="10D2A942" w14:textId="77777777" w:rsidTr="00894514">
        <w:trPr>
          <w:trHeight w:val="632"/>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44AE7082"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3.</w:t>
            </w:r>
          </w:p>
        </w:tc>
        <w:tc>
          <w:tcPr>
            <w:tcW w:w="4187" w:type="dxa"/>
            <w:tcBorders>
              <w:top w:val="single" w:sz="4" w:space="0" w:color="auto"/>
              <w:left w:val="nil"/>
              <w:bottom w:val="single" w:sz="4" w:space="0" w:color="auto"/>
              <w:right w:val="single" w:sz="4" w:space="0" w:color="auto"/>
            </w:tcBorders>
            <w:shd w:val="clear" w:color="auto" w:fill="auto"/>
            <w:hideMark/>
          </w:tcPr>
          <w:p w14:paraId="731F17A5" w14:textId="77777777" w:rsidR="00254D30" w:rsidRPr="00FB0789" w:rsidRDefault="00254D30" w:rsidP="00B25C61">
            <w:pPr>
              <w:widowControl/>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color w:val="000000"/>
                <w:sz w:val="24"/>
                <w:szCs w:val="24"/>
                <w:lang w:val="lv-LV" w:eastAsia="lv-LV"/>
              </w:rPr>
              <w:t xml:space="preserve">Projekta statuss uz idejas iesniegšanas brīdi </w:t>
            </w:r>
            <w:r w:rsidRPr="00FB0789">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5244" w:type="dxa"/>
            <w:tcBorders>
              <w:top w:val="single" w:sz="4" w:space="0" w:color="auto"/>
              <w:left w:val="nil"/>
              <w:bottom w:val="single" w:sz="4" w:space="0" w:color="auto"/>
              <w:right w:val="single" w:sz="4" w:space="0" w:color="auto"/>
            </w:tcBorders>
            <w:shd w:val="clear" w:color="auto" w:fill="auto"/>
          </w:tcPr>
          <w:p w14:paraId="0ADB0EC7" w14:textId="176A1E72" w:rsidR="00254D30" w:rsidRPr="00FB0789" w:rsidRDefault="004014CD"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Notiek projekta izstrāde</w:t>
            </w:r>
          </w:p>
        </w:tc>
      </w:tr>
      <w:tr w:rsidR="00254D30" w:rsidRPr="00FB0789" w14:paraId="55CE4B6F" w14:textId="77777777" w:rsidTr="00894514">
        <w:trPr>
          <w:trHeight w:val="632"/>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7CB40EF5"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4. </w:t>
            </w:r>
          </w:p>
        </w:tc>
        <w:tc>
          <w:tcPr>
            <w:tcW w:w="4187" w:type="dxa"/>
            <w:tcBorders>
              <w:top w:val="single" w:sz="4" w:space="0" w:color="auto"/>
              <w:left w:val="nil"/>
              <w:bottom w:val="single" w:sz="4" w:space="0" w:color="auto"/>
              <w:right w:val="single" w:sz="4" w:space="0" w:color="auto"/>
            </w:tcBorders>
            <w:shd w:val="clear" w:color="auto" w:fill="auto"/>
            <w:hideMark/>
          </w:tcPr>
          <w:p w14:paraId="22AEBFDF" w14:textId="77777777" w:rsidR="00254D30" w:rsidRPr="00FB0789" w:rsidRDefault="00254D30" w:rsidP="00B25C61">
            <w:pPr>
              <w:widowControl/>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bCs/>
                <w:sz w:val="24"/>
                <w:szCs w:val="24"/>
                <w:lang w:val="lv-LV" w:eastAsia="lv-LV"/>
              </w:rPr>
              <w:t>Programmas</w:t>
            </w:r>
            <w:r w:rsidRPr="00FB0789">
              <w:rPr>
                <w:rFonts w:ascii="Times New Roman" w:eastAsia="Times New Roman" w:hAnsi="Times New Roman"/>
                <w:sz w:val="24"/>
                <w:szCs w:val="24"/>
                <w:lang w:val="lv-LV" w:eastAsia="lv-LV"/>
              </w:rPr>
              <w:t xml:space="preserve">/aktivitātes, kurā plānots pieteikt projektu, </w:t>
            </w:r>
            <w:r w:rsidRPr="00FB0789">
              <w:rPr>
                <w:rFonts w:ascii="Times New Roman" w:eastAsia="Times New Roman" w:hAnsi="Times New Roman"/>
                <w:b/>
                <w:bCs/>
                <w:sz w:val="24"/>
                <w:szCs w:val="24"/>
                <w:lang w:val="lv-LV" w:eastAsia="lv-LV"/>
              </w:rPr>
              <w:t>pilns nosaukums latviešu un angļu valoda (ja attiecināms)</w:t>
            </w:r>
          </w:p>
          <w:p w14:paraId="25039306" w14:textId="77777777" w:rsidR="00254D30" w:rsidRPr="00FB0789" w:rsidRDefault="00254D30" w:rsidP="00B25C61">
            <w:pPr>
              <w:widowControl/>
              <w:spacing w:after="0" w:line="240" w:lineRule="auto"/>
              <w:jc w:val="both"/>
              <w:rPr>
                <w:rFonts w:ascii="Times New Roman" w:eastAsia="Times New Roman" w:hAnsi="Times New Roman"/>
                <w:b/>
                <w:bCs/>
                <w:color w:val="000000"/>
                <w:sz w:val="24"/>
                <w:szCs w:val="24"/>
                <w:lang w:val="lv-LV" w:eastAsia="lv-LV"/>
              </w:rPr>
            </w:pPr>
            <w:r w:rsidRPr="00FB0789">
              <w:rPr>
                <w:rFonts w:ascii="Times New Roman" w:eastAsia="Times New Roman" w:hAnsi="Times New Roman"/>
                <w:color w:val="000000"/>
                <w:sz w:val="24"/>
                <w:szCs w:val="24"/>
                <w:lang w:val="lv-LV" w:eastAsia="lv-LV"/>
              </w:rPr>
              <w:t xml:space="preserve">Datumi, no kura </w:t>
            </w:r>
            <w:r w:rsidRPr="00FB0789">
              <w:rPr>
                <w:rFonts w:ascii="Times New Roman" w:eastAsia="Times New Roman" w:hAnsi="Times New Roman"/>
                <w:b/>
                <w:color w:val="000000"/>
                <w:sz w:val="24"/>
                <w:szCs w:val="24"/>
                <w:lang w:val="lv-LV" w:eastAsia="lv-LV"/>
              </w:rPr>
              <w:t>līdz kuram</w:t>
            </w:r>
            <w:r w:rsidRPr="00FB0789">
              <w:rPr>
                <w:rFonts w:ascii="Times New Roman" w:eastAsia="Times New Roman" w:hAnsi="Times New Roman"/>
                <w:color w:val="000000"/>
                <w:sz w:val="24"/>
                <w:szCs w:val="24"/>
                <w:lang w:val="lv-LV" w:eastAsia="lv-LV"/>
              </w:rPr>
              <w:t xml:space="preserve"> projektus var iesniegt programmā, </w:t>
            </w:r>
            <w:r w:rsidRPr="00FB0789">
              <w:rPr>
                <w:rFonts w:ascii="Times New Roman" w:eastAsia="Times New Roman" w:hAnsi="Times New Roman"/>
                <w:b/>
                <w:color w:val="000000"/>
                <w:sz w:val="24"/>
                <w:szCs w:val="24"/>
                <w:lang w:val="lv-LV" w:eastAsia="lv-LV"/>
              </w:rPr>
              <w:t>saite uz programmas tīmekļa vietni</w:t>
            </w:r>
            <w:r w:rsidRPr="00FB0789">
              <w:rPr>
                <w:rFonts w:ascii="Times New Roman" w:eastAsia="Times New Roman" w:hAnsi="Times New Roman"/>
                <w:color w:val="000000"/>
                <w:sz w:val="24"/>
                <w:szCs w:val="24"/>
                <w:lang w:val="lv-LV" w:eastAsia="lv-LV"/>
              </w:rPr>
              <w:t>,  kur norādīti programmas līdzfinansējuma saņemšanas nosacījumi</w:t>
            </w:r>
          </w:p>
        </w:tc>
        <w:tc>
          <w:tcPr>
            <w:tcW w:w="5244" w:type="dxa"/>
            <w:tcBorders>
              <w:top w:val="single" w:sz="4" w:space="0" w:color="auto"/>
              <w:left w:val="nil"/>
              <w:bottom w:val="single" w:sz="4" w:space="0" w:color="auto"/>
              <w:right w:val="single" w:sz="4" w:space="0" w:color="auto"/>
            </w:tcBorders>
            <w:shd w:val="clear" w:color="auto" w:fill="auto"/>
            <w:hideMark/>
          </w:tcPr>
          <w:p w14:paraId="6A7D7D38" w14:textId="7D60EEE1" w:rsidR="00D952C4" w:rsidRPr="00FB0789" w:rsidRDefault="00D952C4" w:rsidP="00B25C61">
            <w:pPr>
              <w:spacing w:after="0" w:line="240" w:lineRule="auto"/>
              <w:jc w:val="both"/>
              <w:rPr>
                <w:rFonts w:ascii="Times New Roman" w:eastAsia="Times New Roman" w:hAnsi="Times New Roman"/>
                <w:sz w:val="24"/>
                <w:szCs w:val="24"/>
                <w:lang w:val="lv-LV" w:eastAsia="lv-LV"/>
              </w:rPr>
            </w:pPr>
            <w:bookmarkStart w:id="0" w:name="_Hlk95838137"/>
            <w:r w:rsidRPr="00FB0789">
              <w:rPr>
                <w:rFonts w:ascii="Times New Roman" w:eastAsia="Times New Roman" w:hAnsi="Times New Roman"/>
                <w:sz w:val="24"/>
                <w:szCs w:val="24"/>
                <w:lang w:val="lv-LV" w:eastAsia="lv-LV"/>
              </w:rPr>
              <w:t>INTERREG Baltijas jūras reģiona p</w:t>
            </w:r>
            <w:r w:rsidR="00D6294C" w:rsidRPr="00FB0789">
              <w:rPr>
                <w:rFonts w:ascii="Times New Roman" w:eastAsia="Times New Roman" w:hAnsi="Times New Roman"/>
                <w:sz w:val="24"/>
                <w:szCs w:val="24"/>
                <w:lang w:val="lv-LV" w:eastAsia="lv-LV"/>
              </w:rPr>
              <w:t xml:space="preserve">rogramma </w:t>
            </w:r>
            <w:bookmarkEnd w:id="0"/>
            <w:r w:rsidRPr="00FB0789">
              <w:rPr>
                <w:rFonts w:ascii="Times New Roman" w:eastAsia="Times New Roman" w:hAnsi="Times New Roman"/>
                <w:sz w:val="24"/>
                <w:szCs w:val="24"/>
                <w:lang w:val="lv-LV" w:eastAsia="lv-LV"/>
              </w:rPr>
              <w:t>2021-2027</w:t>
            </w:r>
          </w:p>
          <w:p w14:paraId="0AB92E8B" w14:textId="0593168E" w:rsidR="00D952C4" w:rsidRPr="00FB0789" w:rsidRDefault="00330B15" w:rsidP="00B25C61">
            <w:pPr>
              <w:spacing w:after="0" w:line="240" w:lineRule="auto"/>
              <w:jc w:val="both"/>
              <w:rPr>
                <w:rFonts w:ascii="Times New Roman" w:eastAsia="Times New Roman" w:hAnsi="Times New Roman"/>
                <w:sz w:val="24"/>
                <w:szCs w:val="24"/>
                <w:lang w:val="lv-LV" w:eastAsia="lv-LV"/>
              </w:rPr>
            </w:pPr>
            <w:proofErr w:type="spellStart"/>
            <w:r w:rsidRPr="00FB0789">
              <w:rPr>
                <w:rFonts w:ascii="Times New Roman" w:eastAsia="Times New Roman" w:hAnsi="Times New Roman"/>
                <w:sz w:val="24"/>
                <w:szCs w:val="24"/>
                <w:lang w:val="lv-LV" w:eastAsia="lv-LV"/>
              </w:rPr>
              <w:t>Interreg</w:t>
            </w:r>
            <w:proofErr w:type="spellEnd"/>
            <w:r w:rsidRPr="00FB0789">
              <w:rPr>
                <w:rFonts w:ascii="Times New Roman" w:eastAsia="Times New Roman" w:hAnsi="Times New Roman"/>
                <w:sz w:val="24"/>
                <w:szCs w:val="24"/>
                <w:lang w:val="lv-LV" w:eastAsia="lv-LV"/>
              </w:rPr>
              <w:t xml:space="preserve"> </w:t>
            </w:r>
            <w:proofErr w:type="spellStart"/>
            <w:r w:rsidRPr="00FB0789">
              <w:rPr>
                <w:rFonts w:ascii="Times New Roman" w:eastAsia="Times New Roman" w:hAnsi="Times New Roman"/>
                <w:sz w:val="24"/>
                <w:szCs w:val="24"/>
                <w:lang w:val="lv-LV" w:eastAsia="lv-LV"/>
              </w:rPr>
              <w:t>Baltic</w:t>
            </w:r>
            <w:proofErr w:type="spellEnd"/>
            <w:r w:rsidRPr="00FB0789">
              <w:rPr>
                <w:rFonts w:ascii="Times New Roman" w:eastAsia="Times New Roman" w:hAnsi="Times New Roman"/>
                <w:sz w:val="24"/>
                <w:szCs w:val="24"/>
                <w:lang w:val="lv-LV" w:eastAsia="lv-LV"/>
              </w:rPr>
              <w:t xml:space="preserve"> </w:t>
            </w:r>
            <w:proofErr w:type="spellStart"/>
            <w:r w:rsidRPr="00FB0789">
              <w:rPr>
                <w:rFonts w:ascii="Times New Roman" w:eastAsia="Times New Roman" w:hAnsi="Times New Roman"/>
                <w:sz w:val="24"/>
                <w:szCs w:val="24"/>
                <w:lang w:val="lv-LV" w:eastAsia="lv-LV"/>
              </w:rPr>
              <w:t>Sea</w:t>
            </w:r>
            <w:proofErr w:type="spellEnd"/>
            <w:r w:rsidRPr="00FB0789">
              <w:rPr>
                <w:rFonts w:ascii="Times New Roman" w:eastAsia="Times New Roman" w:hAnsi="Times New Roman"/>
                <w:sz w:val="24"/>
                <w:szCs w:val="24"/>
                <w:lang w:val="lv-LV" w:eastAsia="lv-LV"/>
              </w:rPr>
              <w:t xml:space="preserve"> </w:t>
            </w:r>
            <w:proofErr w:type="spellStart"/>
            <w:r w:rsidRPr="00FB0789">
              <w:rPr>
                <w:rFonts w:ascii="Times New Roman" w:eastAsia="Times New Roman" w:hAnsi="Times New Roman"/>
                <w:sz w:val="24"/>
                <w:szCs w:val="24"/>
                <w:lang w:val="lv-LV" w:eastAsia="lv-LV"/>
              </w:rPr>
              <w:t>Region</w:t>
            </w:r>
            <w:proofErr w:type="spellEnd"/>
            <w:r w:rsidRPr="00FB0789">
              <w:rPr>
                <w:rFonts w:ascii="Times New Roman" w:eastAsia="Times New Roman" w:hAnsi="Times New Roman"/>
                <w:sz w:val="24"/>
                <w:szCs w:val="24"/>
                <w:lang w:val="lv-LV" w:eastAsia="lv-LV"/>
              </w:rPr>
              <w:t xml:space="preserve"> </w:t>
            </w:r>
            <w:proofErr w:type="spellStart"/>
            <w:r w:rsidRPr="00FB0789">
              <w:rPr>
                <w:rFonts w:ascii="Times New Roman" w:eastAsia="Times New Roman" w:hAnsi="Times New Roman"/>
                <w:sz w:val="24"/>
                <w:szCs w:val="24"/>
                <w:lang w:val="lv-LV" w:eastAsia="lv-LV"/>
              </w:rPr>
              <w:t>Programme</w:t>
            </w:r>
            <w:proofErr w:type="spellEnd"/>
            <w:r w:rsidRPr="00FB0789">
              <w:rPr>
                <w:rFonts w:ascii="Times New Roman" w:eastAsia="Times New Roman" w:hAnsi="Times New Roman"/>
                <w:sz w:val="24"/>
                <w:szCs w:val="24"/>
                <w:lang w:val="lv-LV" w:eastAsia="lv-LV"/>
              </w:rPr>
              <w:t xml:space="preserve"> 2021-2027</w:t>
            </w:r>
          </w:p>
          <w:p w14:paraId="76D4F8C2" w14:textId="63582D00" w:rsidR="00330B15" w:rsidRPr="00FB0789" w:rsidRDefault="00330B15" w:rsidP="00B25C61">
            <w:pPr>
              <w:spacing w:after="0" w:line="240" w:lineRule="auto"/>
              <w:jc w:val="both"/>
              <w:rPr>
                <w:rFonts w:ascii="Times New Roman" w:eastAsia="Times New Roman" w:hAnsi="Times New Roman"/>
                <w:sz w:val="24"/>
                <w:szCs w:val="24"/>
                <w:lang w:val="lv-LV" w:eastAsia="lv-LV"/>
              </w:rPr>
            </w:pPr>
          </w:p>
          <w:p w14:paraId="369D5CFA" w14:textId="0A4428F3" w:rsidR="0081221A" w:rsidRPr="00FB0789" w:rsidRDefault="00330B15"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Pieteikumu iesniegšanas termiņš ir 202</w:t>
            </w:r>
            <w:r w:rsidR="00FF5684">
              <w:rPr>
                <w:rFonts w:ascii="Times New Roman" w:eastAsia="Times New Roman" w:hAnsi="Times New Roman"/>
                <w:sz w:val="24"/>
                <w:szCs w:val="24"/>
                <w:lang w:val="lv-LV" w:eastAsia="lv-LV"/>
              </w:rPr>
              <w:t>3</w:t>
            </w:r>
            <w:r w:rsidRPr="00FB0789">
              <w:rPr>
                <w:rFonts w:ascii="Times New Roman" w:eastAsia="Times New Roman" w:hAnsi="Times New Roman"/>
                <w:sz w:val="24"/>
                <w:szCs w:val="24"/>
                <w:lang w:val="lv-LV" w:eastAsia="lv-LV"/>
              </w:rPr>
              <w:t xml:space="preserve">.gada </w:t>
            </w:r>
            <w:r w:rsidR="00FF5684">
              <w:rPr>
                <w:rFonts w:ascii="Times New Roman" w:eastAsia="Times New Roman" w:hAnsi="Times New Roman"/>
                <w:sz w:val="24"/>
                <w:szCs w:val="24"/>
                <w:lang w:val="lv-LV" w:eastAsia="lv-LV"/>
              </w:rPr>
              <w:t>14</w:t>
            </w:r>
            <w:r w:rsidRPr="00FB0789">
              <w:rPr>
                <w:rFonts w:ascii="Times New Roman" w:eastAsia="Times New Roman" w:hAnsi="Times New Roman"/>
                <w:sz w:val="24"/>
                <w:szCs w:val="24"/>
                <w:lang w:val="lv-LV" w:eastAsia="lv-LV"/>
              </w:rPr>
              <w:t>.</w:t>
            </w:r>
            <w:r w:rsidR="00FF5684">
              <w:rPr>
                <w:rFonts w:ascii="Times New Roman" w:eastAsia="Times New Roman" w:hAnsi="Times New Roman"/>
                <w:sz w:val="24"/>
                <w:szCs w:val="24"/>
                <w:lang w:val="lv-LV" w:eastAsia="lv-LV"/>
              </w:rPr>
              <w:t>marts</w:t>
            </w:r>
          </w:p>
          <w:p w14:paraId="152C0BD3" w14:textId="1CE920D5" w:rsidR="006C3A64" w:rsidRPr="00FB0789" w:rsidRDefault="00330B15"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hAnsi="Times New Roman"/>
                <w:sz w:val="24"/>
                <w:szCs w:val="24"/>
                <w:lang w:val="lv-LV"/>
              </w:rPr>
              <w:t>https://interreg-baltic.eu/get-funding/programme-2021-2027/</w:t>
            </w:r>
          </w:p>
        </w:tc>
      </w:tr>
      <w:tr w:rsidR="00254D30" w:rsidRPr="00FB0789" w14:paraId="58036FAA" w14:textId="77777777" w:rsidTr="00894514">
        <w:trPr>
          <w:trHeight w:val="684"/>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6630BA7D"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5. </w:t>
            </w:r>
          </w:p>
        </w:tc>
        <w:tc>
          <w:tcPr>
            <w:tcW w:w="4187" w:type="dxa"/>
            <w:tcBorders>
              <w:top w:val="single" w:sz="4" w:space="0" w:color="auto"/>
              <w:left w:val="nil"/>
              <w:bottom w:val="single" w:sz="4" w:space="0" w:color="auto"/>
              <w:right w:val="single" w:sz="4" w:space="0" w:color="auto"/>
            </w:tcBorders>
            <w:shd w:val="clear" w:color="auto" w:fill="auto"/>
          </w:tcPr>
          <w:p w14:paraId="766F2D17" w14:textId="77777777" w:rsidR="00254D30" w:rsidRPr="00FB0789" w:rsidRDefault="00254D30" w:rsidP="00B25C61">
            <w:pPr>
              <w:widowControl/>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sz w:val="24"/>
                <w:szCs w:val="24"/>
                <w:lang w:val="lv-LV" w:eastAsia="lv-LV"/>
              </w:rPr>
              <w:t xml:space="preserve">Īss projekta ietvaros </w:t>
            </w:r>
            <w:r w:rsidRPr="00FB0789">
              <w:rPr>
                <w:rFonts w:ascii="Times New Roman" w:eastAsia="Times New Roman" w:hAnsi="Times New Roman"/>
                <w:b/>
                <w:bCs/>
                <w:sz w:val="24"/>
                <w:szCs w:val="24"/>
                <w:lang w:val="lv-LV" w:eastAsia="lv-LV"/>
              </w:rPr>
              <w:t xml:space="preserve">plānoto darbību apraksts </w:t>
            </w:r>
            <w:r w:rsidRPr="00FB0789">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FB0789">
              <w:rPr>
                <w:rFonts w:ascii="Times New Roman" w:eastAsia="Times New Roman" w:hAnsi="Times New Roman"/>
                <w:bCs/>
                <w:color w:val="000000"/>
                <w:sz w:val="24"/>
                <w:szCs w:val="24"/>
                <w:lang w:val="lv-LV" w:eastAsia="lv-LV"/>
              </w:rPr>
              <w:t>mērķgrupas</w:t>
            </w:r>
            <w:proofErr w:type="spellEnd"/>
            <w:r w:rsidRPr="00FB0789">
              <w:rPr>
                <w:rFonts w:ascii="Times New Roman" w:eastAsia="Times New Roman" w:hAnsi="Times New Roman"/>
                <w:bCs/>
                <w:color w:val="000000"/>
                <w:sz w:val="24"/>
                <w:szCs w:val="24"/>
                <w:lang w:val="lv-LV" w:eastAsia="lv-LV"/>
              </w:rPr>
              <w:t xml:space="preserve"> sasniegšanai)</w:t>
            </w:r>
            <w:r w:rsidRPr="00FB0789">
              <w:rPr>
                <w:rFonts w:ascii="Times New Roman" w:eastAsia="Times New Roman" w:hAnsi="Times New Roman"/>
                <w:b/>
                <w:bCs/>
                <w:sz w:val="24"/>
                <w:szCs w:val="24"/>
                <w:lang w:val="lv-LV" w:eastAsia="lv-LV"/>
              </w:rPr>
              <w:t xml:space="preserve"> </w:t>
            </w:r>
          </w:p>
          <w:p w14:paraId="2221C9D6"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p>
        </w:tc>
        <w:tc>
          <w:tcPr>
            <w:tcW w:w="5244" w:type="dxa"/>
            <w:tcBorders>
              <w:top w:val="single" w:sz="4" w:space="0" w:color="auto"/>
              <w:left w:val="nil"/>
              <w:bottom w:val="single" w:sz="4" w:space="0" w:color="auto"/>
              <w:right w:val="single" w:sz="4" w:space="0" w:color="auto"/>
            </w:tcBorders>
            <w:shd w:val="clear" w:color="auto" w:fill="auto"/>
            <w:hideMark/>
          </w:tcPr>
          <w:p w14:paraId="6C0C41E4" w14:textId="4F2E8532" w:rsidR="00FA69FF" w:rsidRPr="00FB0789" w:rsidRDefault="00FA69FF" w:rsidP="00B25C61">
            <w:pPr>
              <w:widowControl/>
              <w:spacing w:after="0" w:line="240" w:lineRule="auto"/>
              <w:jc w:val="both"/>
              <w:rPr>
                <w:rFonts w:ascii="Times New Roman" w:hAnsi="Times New Roman"/>
                <w:b/>
                <w:bCs/>
                <w:sz w:val="24"/>
                <w:szCs w:val="24"/>
                <w:lang w:val="lv-LV"/>
              </w:rPr>
            </w:pPr>
            <w:r w:rsidRPr="00FB0789">
              <w:rPr>
                <w:rFonts w:ascii="Times New Roman" w:hAnsi="Times New Roman"/>
                <w:b/>
                <w:bCs/>
                <w:sz w:val="24"/>
                <w:szCs w:val="24"/>
                <w:lang w:val="lv-LV"/>
              </w:rPr>
              <w:t>Projekta un tā darbību pamatojums:</w:t>
            </w:r>
          </w:p>
          <w:p w14:paraId="2BED4F7D" w14:textId="4ABF63B7" w:rsidR="007321C7" w:rsidRPr="007321C7" w:rsidRDefault="007321C7" w:rsidP="007321C7">
            <w:pPr>
              <w:widowControl/>
              <w:spacing w:after="0" w:line="240" w:lineRule="auto"/>
              <w:jc w:val="both"/>
              <w:rPr>
                <w:rFonts w:ascii="Times New Roman" w:hAnsi="Times New Roman"/>
                <w:sz w:val="24"/>
                <w:szCs w:val="24"/>
                <w:lang w:val="lv-LV"/>
              </w:rPr>
            </w:pPr>
            <w:r w:rsidRPr="007321C7">
              <w:rPr>
                <w:rFonts w:ascii="Times New Roman" w:hAnsi="Times New Roman"/>
                <w:sz w:val="24"/>
                <w:szCs w:val="24"/>
                <w:lang w:val="lv-LV"/>
              </w:rPr>
              <w:t>Strauji attīstoši</w:t>
            </w:r>
            <w:r w:rsidR="004F408E">
              <w:rPr>
                <w:rFonts w:ascii="Times New Roman" w:hAnsi="Times New Roman"/>
                <w:sz w:val="24"/>
                <w:szCs w:val="24"/>
                <w:lang w:val="lv-LV"/>
              </w:rPr>
              <w:t>es</w:t>
            </w:r>
            <w:r w:rsidRPr="007321C7">
              <w:rPr>
                <w:rFonts w:ascii="Times New Roman" w:hAnsi="Times New Roman"/>
                <w:sz w:val="24"/>
                <w:szCs w:val="24"/>
                <w:lang w:val="lv-LV"/>
              </w:rPr>
              <w:t xml:space="preserve"> </w:t>
            </w:r>
            <w:r w:rsidR="004F408E">
              <w:rPr>
                <w:rFonts w:ascii="Times New Roman" w:hAnsi="Times New Roman"/>
                <w:sz w:val="24"/>
                <w:szCs w:val="24"/>
                <w:lang w:val="lv-LV"/>
              </w:rPr>
              <w:t xml:space="preserve">iepriekš </w:t>
            </w:r>
            <w:r w:rsidRPr="007321C7">
              <w:rPr>
                <w:rFonts w:ascii="Times New Roman" w:hAnsi="Times New Roman"/>
                <w:sz w:val="24"/>
                <w:szCs w:val="24"/>
                <w:lang w:val="lv-LV"/>
              </w:rPr>
              <w:t xml:space="preserve">neparedzami notikumi rada stresu arvien plašākai cilvēku grupai, radot izmisuma, naida un izdegšanas riskus visā Programmas teritorijā, un tie pieaug ģeopolitiskās situācijas ietekmē. Eiropas reģionālā politika un ilgtspējīgas attīstības stratēģija ir vērsta uz dabas, ainavas, kultūrvēsturiskās teritorijas aizsardzību un publiskās </w:t>
            </w:r>
            <w:proofErr w:type="spellStart"/>
            <w:r w:rsidRPr="007321C7">
              <w:rPr>
                <w:rFonts w:ascii="Times New Roman" w:hAnsi="Times New Roman"/>
                <w:sz w:val="24"/>
                <w:szCs w:val="24"/>
                <w:lang w:val="lv-LV"/>
              </w:rPr>
              <w:t>ārtelpas</w:t>
            </w:r>
            <w:proofErr w:type="spellEnd"/>
            <w:r w:rsidRPr="007321C7">
              <w:rPr>
                <w:rFonts w:ascii="Times New Roman" w:hAnsi="Times New Roman"/>
                <w:sz w:val="24"/>
                <w:szCs w:val="24"/>
                <w:lang w:val="lv-LV"/>
              </w:rPr>
              <w:t xml:space="preserve"> attīstību. Publiskie dārzi ietver visus šos elementus. Turklāt tie var dot labvēlīgu ietekmi uz cilvēku veselību, izglītību un labklājību, ko varētu </w:t>
            </w:r>
            <w:r w:rsidR="004F408E">
              <w:rPr>
                <w:rFonts w:ascii="Times New Roman" w:hAnsi="Times New Roman"/>
                <w:sz w:val="24"/>
                <w:szCs w:val="24"/>
                <w:lang w:val="lv-LV"/>
              </w:rPr>
              <w:t xml:space="preserve">paaugstināt un </w:t>
            </w:r>
            <w:r w:rsidRPr="007321C7">
              <w:rPr>
                <w:rFonts w:ascii="Times New Roman" w:hAnsi="Times New Roman"/>
                <w:sz w:val="24"/>
                <w:szCs w:val="24"/>
                <w:lang w:val="lv-LV"/>
              </w:rPr>
              <w:t xml:space="preserve">uzlabot, iesaistot </w:t>
            </w:r>
            <w:proofErr w:type="spellStart"/>
            <w:r w:rsidRPr="007321C7">
              <w:rPr>
                <w:rFonts w:ascii="Times New Roman" w:hAnsi="Times New Roman"/>
                <w:sz w:val="24"/>
                <w:szCs w:val="24"/>
                <w:lang w:val="lv-LV"/>
              </w:rPr>
              <w:t>interaktivitāti</w:t>
            </w:r>
            <w:proofErr w:type="spellEnd"/>
            <w:r w:rsidRPr="007321C7">
              <w:rPr>
                <w:rFonts w:ascii="Times New Roman" w:hAnsi="Times New Roman"/>
                <w:sz w:val="24"/>
                <w:szCs w:val="24"/>
                <w:lang w:val="lv-LV"/>
              </w:rPr>
              <w:t xml:space="preserve"> dārzos. Reģionālajām un vietējām valsts iestādēm trūkst inovatīvu plānošanas instrumentu interaktīvu publisko dārzu attīstībai, reaģējot uz specifiskām sabiedrības vajadzībām (zaļā aprūpe</w:t>
            </w:r>
            <w:r>
              <w:rPr>
                <w:rFonts w:ascii="Times New Roman" w:hAnsi="Times New Roman"/>
                <w:sz w:val="24"/>
                <w:szCs w:val="24"/>
                <w:lang w:val="lv-LV"/>
              </w:rPr>
              <w:t xml:space="preserve">, </w:t>
            </w:r>
            <w:r w:rsidRPr="007321C7">
              <w:rPr>
                <w:rFonts w:ascii="Times New Roman" w:hAnsi="Times New Roman"/>
                <w:sz w:val="24"/>
                <w:szCs w:val="24"/>
                <w:lang w:val="lv-LV"/>
              </w:rPr>
              <w:t>labklājība, dārza terapija un izglītība) un kalpojot ES prioritātēs noteiktajiem mērķiem (klimata neitralitāte, bioloģiskā daudzveidība, kultūras un vēstures mantojums). Interaktīv</w:t>
            </w:r>
            <w:r w:rsidR="004F408E">
              <w:rPr>
                <w:rFonts w:ascii="Times New Roman" w:hAnsi="Times New Roman"/>
                <w:sz w:val="24"/>
                <w:szCs w:val="24"/>
                <w:lang w:val="lv-LV"/>
              </w:rPr>
              <w:t>o</w:t>
            </w:r>
            <w:r w:rsidRPr="007321C7">
              <w:rPr>
                <w:rFonts w:ascii="Times New Roman" w:hAnsi="Times New Roman"/>
                <w:sz w:val="24"/>
                <w:szCs w:val="24"/>
                <w:lang w:val="lv-LV"/>
              </w:rPr>
              <w:t xml:space="preserve"> dārz</w:t>
            </w:r>
            <w:r w:rsidR="004F408E">
              <w:rPr>
                <w:rFonts w:ascii="Times New Roman" w:hAnsi="Times New Roman"/>
                <w:sz w:val="24"/>
                <w:szCs w:val="24"/>
                <w:lang w:val="lv-LV"/>
              </w:rPr>
              <w:t>u</w:t>
            </w:r>
            <w:r w:rsidRPr="007321C7">
              <w:rPr>
                <w:rFonts w:ascii="Times New Roman" w:hAnsi="Times New Roman"/>
                <w:sz w:val="24"/>
                <w:szCs w:val="24"/>
                <w:lang w:val="lv-LV"/>
              </w:rPr>
              <w:t xml:space="preserve"> </w:t>
            </w:r>
            <w:r w:rsidRPr="007321C7">
              <w:rPr>
                <w:rFonts w:ascii="Times New Roman" w:hAnsi="Times New Roman"/>
                <w:sz w:val="24"/>
                <w:szCs w:val="24"/>
                <w:lang w:val="lv-LV"/>
              </w:rPr>
              <w:lastRenderedPageBreak/>
              <w:t xml:space="preserve">izveide aizkavējas arī </w:t>
            </w:r>
            <w:r w:rsidR="004F408E">
              <w:rPr>
                <w:rFonts w:ascii="Times New Roman" w:hAnsi="Times New Roman"/>
                <w:sz w:val="24"/>
                <w:szCs w:val="24"/>
                <w:lang w:val="lv-LV"/>
              </w:rPr>
              <w:t xml:space="preserve">nekoordinētas sadarbības </w:t>
            </w:r>
            <w:r w:rsidRPr="007321C7">
              <w:rPr>
                <w:rFonts w:ascii="Times New Roman" w:hAnsi="Times New Roman"/>
                <w:sz w:val="24"/>
                <w:szCs w:val="24"/>
                <w:lang w:val="lv-LV"/>
              </w:rPr>
              <w:t>starp valsts iestādēm,</w:t>
            </w:r>
            <w:r w:rsidR="004F408E">
              <w:rPr>
                <w:rFonts w:ascii="Times New Roman" w:hAnsi="Times New Roman"/>
                <w:sz w:val="24"/>
                <w:szCs w:val="24"/>
                <w:lang w:val="lv-LV"/>
              </w:rPr>
              <w:t xml:space="preserve"> pašvaldībām,</w:t>
            </w:r>
            <w:r w:rsidRPr="007321C7">
              <w:rPr>
                <w:rFonts w:ascii="Times New Roman" w:hAnsi="Times New Roman"/>
                <w:sz w:val="24"/>
                <w:szCs w:val="24"/>
                <w:lang w:val="lv-LV"/>
              </w:rPr>
              <w:t xml:space="preserve"> izglītības un pētniecības iestādēm un publisko dārzu apmeklētājiem, kā arī izkliedētās</w:t>
            </w:r>
            <w:r w:rsidR="004F408E">
              <w:rPr>
                <w:rFonts w:ascii="Times New Roman" w:hAnsi="Times New Roman"/>
                <w:sz w:val="24"/>
                <w:szCs w:val="24"/>
                <w:lang w:val="lv-LV"/>
              </w:rPr>
              <w:t xml:space="preserve"> un nekoncentrētas </w:t>
            </w:r>
            <w:r w:rsidRPr="007321C7">
              <w:rPr>
                <w:rFonts w:ascii="Times New Roman" w:hAnsi="Times New Roman"/>
                <w:sz w:val="24"/>
                <w:szCs w:val="24"/>
                <w:lang w:val="lv-LV"/>
              </w:rPr>
              <w:t xml:space="preserve"> informācijas </w:t>
            </w:r>
            <w:r w:rsidR="004F408E" w:rsidRPr="007321C7">
              <w:rPr>
                <w:rFonts w:ascii="Times New Roman" w:hAnsi="Times New Roman"/>
                <w:sz w:val="24"/>
                <w:szCs w:val="24"/>
                <w:lang w:val="lv-LV"/>
              </w:rPr>
              <w:t xml:space="preserve">par publiskajiem dārziem </w:t>
            </w:r>
            <w:r w:rsidRPr="007321C7">
              <w:rPr>
                <w:rFonts w:ascii="Times New Roman" w:hAnsi="Times New Roman"/>
                <w:sz w:val="24"/>
                <w:szCs w:val="24"/>
                <w:lang w:val="lv-LV"/>
              </w:rPr>
              <w:t>dēļ.</w:t>
            </w:r>
          </w:p>
          <w:p w14:paraId="4A0F3E82" w14:textId="77777777" w:rsidR="007321C7" w:rsidRPr="007321C7" w:rsidRDefault="007321C7" w:rsidP="007321C7">
            <w:pPr>
              <w:widowControl/>
              <w:spacing w:after="0" w:line="240" w:lineRule="auto"/>
              <w:jc w:val="both"/>
              <w:rPr>
                <w:rFonts w:ascii="Times New Roman" w:hAnsi="Times New Roman"/>
                <w:sz w:val="24"/>
                <w:szCs w:val="24"/>
                <w:lang w:val="lv-LV"/>
              </w:rPr>
            </w:pPr>
            <w:r w:rsidRPr="007321C7">
              <w:rPr>
                <w:rFonts w:ascii="Times New Roman" w:hAnsi="Times New Roman"/>
                <w:sz w:val="24"/>
                <w:szCs w:val="24"/>
                <w:lang w:val="lv-LV"/>
              </w:rPr>
              <w:t>Īpašs izaicinājums: zināšanu nodošana pilnīgā un inovatīvā veidā integrētai publisko interaktīvo dārzu attīstībai Baltijas jūras reģionā, kas pielāgoti konkrētām sabiedrības vajadzībām (zaļā aprūpe un izglītība) un saskaņā ar Eiropas prioritātēm (bioloģiskā daudzveidība, klimata neitralitāte, kultūrvēsturiskais mantojums). ).</w:t>
            </w:r>
          </w:p>
          <w:p w14:paraId="6C29C156" w14:textId="77777777" w:rsidR="007321C7" w:rsidRPr="007321C7" w:rsidRDefault="007321C7" w:rsidP="007321C7">
            <w:pPr>
              <w:widowControl/>
              <w:spacing w:after="0" w:line="240" w:lineRule="auto"/>
              <w:jc w:val="both"/>
              <w:rPr>
                <w:rFonts w:ascii="Times New Roman" w:hAnsi="Times New Roman"/>
                <w:sz w:val="24"/>
                <w:szCs w:val="24"/>
                <w:lang w:val="lv-LV"/>
              </w:rPr>
            </w:pPr>
            <w:r w:rsidRPr="007321C7">
              <w:rPr>
                <w:rFonts w:ascii="Times New Roman" w:hAnsi="Times New Roman"/>
                <w:sz w:val="24"/>
                <w:szCs w:val="24"/>
                <w:lang w:val="lv-LV"/>
              </w:rPr>
              <w:t xml:space="preserve">Plānotās sistēmas sastāvdaļas ir koncepcijas apraksts ar vadlīnijām, </w:t>
            </w:r>
            <w:proofErr w:type="spellStart"/>
            <w:r w:rsidRPr="007321C7">
              <w:rPr>
                <w:rFonts w:ascii="Times New Roman" w:hAnsi="Times New Roman"/>
                <w:sz w:val="24"/>
                <w:szCs w:val="24"/>
                <w:lang w:val="lv-LV"/>
              </w:rPr>
              <w:t>paraugdārzu</w:t>
            </w:r>
            <w:proofErr w:type="spellEnd"/>
            <w:r w:rsidRPr="007321C7">
              <w:rPr>
                <w:rFonts w:ascii="Times New Roman" w:hAnsi="Times New Roman"/>
                <w:sz w:val="24"/>
                <w:szCs w:val="24"/>
                <w:lang w:val="lv-LV"/>
              </w:rPr>
              <w:t xml:space="preserve"> virtuālais modelis, reāli demonstrācijas dārzi ar </w:t>
            </w:r>
            <w:proofErr w:type="spellStart"/>
            <w:r w:rsidRPr="007321C7">
              <w:rPr>
                <w:rFonts w:ascii="Times New Roman" w:hAnsi="Times New Roman"/>
                <w:sz w:val="24"/>
                <w:szCs w:val="24"/>
                <w:lang w:val="lv-LV"/>
              </w:rPr>
              <w:t>digitalizētu</w:t>
            </w:r>
            <w:proofErr w:type="spellEnd"/>
            <w:r w:rsidRPr="007321C7">
              <w:rPr>
                <w:rFonts w:ascii="Times New Roman" w:hAnsi="Times New Roman"/>
                <w:sz w:val="24"/>
                <w:szCs w:val="24"/>
                <w:lang w:val="lv-LV"/>
              </w:rPr>
              <w:t xml:space="preserve"> informāciju un aktivitātēm, informatīva platforma nepārtrauktai informācijas apmaiņai par BJR publiskajiem dārziem.</w:t>
            </w:r>
          </w:p>
          <w:p w14:paraId="16DA063F" w14:textId="51369CCF" w:rsidR="00241C84" w:rsidRDefault="007321C7" w:rsidP="007321C7">
            <w:pPr>
              <w:widowControl/>
              <w:spacing w:after="0" w:line="240" w:lineRule="auto"/>
              <w:jc w:val="both"/>
              <w:rPr>
                <w:rFonts w:ascii="Times New Roman" w:hAnsi="Times New Roman"/>
                <w:sz w:val="24"/>
                <w:szCs w:val="24"/>
                <w:lang w:val="lv-LV"/>
              </w:rPr>
            </w:pPr>
            <w:proofErr w:type="spellStart"/>
            <w:r w:rsidRPr="007321C7">
              <w:rPr>
                <w:rFonts w:ascii="Times New Roman" w:hAnsi="Times New Roman"/>
                <w:sz w:val="24"/>
                <w:szCs w:val="24"/>
                <w:lang w:val="lv-LV"/>
              </w:rPr>
              <w:t>Interaktivitāte</w:t>
            </w:r>
            <w:proofErr w:type="spellEnd"/>
            <w:r w:rsidRPr="007321C7">
              <w:rPr>
                <w:rFonts w:ascii="Times New Roman" w:hAnsi="Times New Roman"/>
                <w:sz w:val="24"/>
                <w:szCs w:val="24"/>
                <w:lang w:val="lv-LV"/>
              </w:rPr>
              <w:t xml:space="preserve"> BJR publiskajos dārzos tiks attīstīta, apkopojot zinātniskajās institūcijās un izglītības centros uzkrātās inovācijas un zināšanas par aktuālajiem sabiedrisko dārzu pakalpojumiem, zināšanas par sabiedrības vajadzībām, likumdošanas dokumentiem un vietējo un reģionālo valsts iestāžu un NVO politikas prioritātēm.</w:t>
            </w:r>
          </w:p>
          <w:p w14:paraId="372A8379" w14:textId="75027D5D" w:rsidR="004F408E" w:rsidRDefault="004F408E" w:rsidP="007321C7">
            <w:pPr>
              <w:widowControl/>
              <w:spacing w:after="0" w:line="240" w:lineRule="auto"/>
              <w:jc w:val="both"/>
              <w:rPr>
                <w:rFonts w:ascii="Times New Roman" w:hAnsi="Times New Roman"/>
                <w:sz w:val="24"/>
                <w:szCs w:val="24"/>
                <w:lang w:val="lv-LV"/>
              </w:rPr>
            </w:pPr>
          </w:p>
          <w:p w14:paraId="0B463E4E" w14:textId="77777777" w:rsidR="004F408E" w:rsidRPr="004F408E" w:rsidRDefault="004F408E" w:rsidP="004F408E">
            <w:pPr>
              <w:widowControl/>
              <w:spacing w:after="0" w:line="240" w:lineRule="auto"/>
              <w:jc w:val="both"/>
              <w:rPr>
                <w:rFonts w:ascii="Times New Roman" w:hAnsi="Times New Roman"/>
                <w:sz w:val="24"/>
                <w:szCs w:val="24"/>
                <w:lang w:val="lv-LV"/>
              </w:rPr>
            </w:pPr>
            <w:r w:rsidRPr="004F408E">
              <w:rPr>
                <w:rFonts w:ascii="Times New Roman" w:hAnsi="Times New Roman"/>
                <w:sz w:val="24"/>
                <w:szCs w:val="24"/>
                <w:lang w:val="lv-LV"/>
              </w:rPr>
              <w:t>Sadarbība starptautiskā līmenī atbilst projekta INTERACTIVE GARDEN mērķim, kas aptver reģionu. Partneru kopīgie aspekti – mērenā klimatiskā zona, kultūras mantojums, kopīgu risinājumu nepieciešamība un vēlme attīstīt mūsdienīgus sabiedrisko dārzu pakalpojumus – veido projekta idejas pamatu. Tiks pārstāvētas valstis ar dažādu iedzīvotāju blīvumu: no 45 (LT) līdz 18 (FIN) cilvēkiem uz km2, kas atspoguļo atšķirīgo sabiedrības spriedzi un dabas, tostarp publisko dārzu, pieejamību. Vēl viens būtisks faktors dārza attīstībā un uzturēšanā ir augu aukstuma tolerance un minimālā temperatūra noteiktā reģionā, kas BJR valstīs ir ļoti mainīga. Projekta valstis pārstāvēs ziemcietības zonas no 4 (minimālā temperatūra -28…-34°C) līdz 6 (min. t.: -18…-23°C).</w:t>
            </w:r>
          </w:p>
          <w:p w14:paraId="20D0E4F2" w14:textId="77777777" w:rsidR="004F408E" w:rsidRPr="004F408E" w:rsidRDefault="004F408E" w:rsidP="004F408E">
            <w:pPr>
              <w:widowControl/>
              <w:spacing w:after="0" w:line="240" w:lineRule="auto"/>
              <w:jc w:val="both"/>
              <w:rPr>
                <w:rFonts w:ascii="Times New Roman" w:hAnsi="Times New Roman"/>
                <w:sz w:val="24"/>
                <w:szCs w:val="24"/>
                <w:lang w:val="lv-LV"/>
              </w:rPr>
            </w:pPr>
          </w:p>
          <w:p w14:paraId="7B9052C4" w14:textId="08EBCAA5" w:rsidR="004F408E" w:rsidRDefault="004F408E" w:rsidP="004F408E">
            <w:pPr>
              <w:widowControl/>
              <w:spacing w:after="0" w:line="240" w:lineRule="auto"/>
              <w:jc w:val="both"/>
              <w:rPr>
                <w:rFonts w:ascii="Times New Roman" w:hAnsi="Times New Roman"/>
                <w:sz w:val="24"/>
                <w:szCs w:val="24"/>
                <w:lang w:val="lv-LV"/>
              </w:rPr>
            </w:pPr>
            <w:r w:rsidRPr="004F408E">
              <w:rPr>
                <w:rFonts w:ascii="Times New Roman" w:hAnsi="Times New Roman"/>
                <w:sz w:val="24"/>
                <w:szCs w:val="24"/>
                <w:lang w:val="lv-LV"/>
              </w:rPr>
              <w:t xml:space="preserve">Partnervalstis ar savām kompetencēm var aptvert viena otras intereses – piemēram, dārza ārstnieciskās īpašības ir LV intereses un LT un FIN kompetence. Tāpēc partnervalstis izstrādās sistēmu vietnei raksturīgu interaktīvu dārzu izveidei, daloties savā starpā pieredzē un kopīgi integrējot kompetences projekta idejas virzībā. Sadarbība starp dažādām </w:t>
            </w:r>
            <w:r w:rsidRPr="004F408E">
              <w:rPr>
                <w:rFonts w:ascii="Times New Roman" w:hAnsi="Times New Roman"/>
                <w:sz w:val="24"/>
                <w:szCs w:val="24"/>
                <w:lang w:val="lv-LV"/>
              </w:rPr>
              <w:lastRenderedPageBreak/>
              <w:t>mērķa grupām un valstīm projekta laikā kalpos par paraugu tālākai izplatīšanai un ieviešanai BJR.</w:t>
            </w:r>
          </w:p>
          <w:p w14:paraId="00CBDFAC" w14:textId="77777777" w:rsidR="004F408E" w:rsidRPr="00FB0789" w:rsidRDefault="004F408E" w:rsidP="007321C7">
            <w:pPr>
              <w:widowControl/>
              <w:spacing w:after="0" w:line="240" w:lineRule="auto"/>
              <w:jc w:val="both"/>
              <w:rPr>
                <w:rFonts w:ascii="Times New Roman" w:hAnsi="Times New Roman"/>
                <w:sz w:val="24"/>
                <w:szCs w:val="24"/>
                <w:lang w:val="lv-LV"/>
              </w:rPr>
            </w:pPr>
          </w:p>
          <w:p w14:paraId="49119F85" w14:textId="2B1FCBF3" w:rsidR="000805B3" w:rsidRPr="00FB0789" w:rsidRDefault="000805B3" w:rsidP="00B25C61">
            <w:pPr>
              <w:widowControl/>
              <w:spacing w:after="0" w:line="240" w:lineRule="auto"/>
              <w:jc w:val="both"/>
              <w:rPr>
                <w:rFonts w:ascii="Times New Roman" w:hAnsi="Times New Roman"/>
                <w:b/>
                <w:bCs/>
                <w:sz w:val="24"/>
                <w:szCs w:val="24"/>
                <w:lang w:val="lv-LV"/>
              </w:rPr>
            </w:pPr>
            <w:r w:rsidRPr="00FB0789">
              <w:rPr>
                <w:rFonts w:ascii="Times New Roman" w:hAnsi="Times New Roman"/>
                <w:b/>
                <w:bCs/>
                <w:sz w:val="24"/>
                <w:szCs w:val="24"/>
                <w:lang w:val="lv-LV"/>
              </w:rPr>
              <w:t>Projekta vispārējais mērķis</w:t>
            </w:r>
          </w:p>
          <w:p w14:paraId="5F053A92" w14:textId="40CD78A9" w:rsidR="007321C7" w:rsidRPr="007321C7" w:rsidRDefault="007321C7" w:rsidP="007321C7">
            <w:pPr>
              <w:widowControl/>
              <w:spacing w:after="0" w:line="240" w:lineRule="auto"/>
              <w:jc w:val="both"/>
              <w:rPr>
                <w:rFonts w:ascii="Times New Roman" w:hAnsi="Times New Roman"/>
                <w:sz w:val="24"/>
                <w:szCs w:val="24"/>
                <w:lang w:val="lv-LV"/>
              </w:rPr>
            </w:pPr>
            <w:bookmarkStart w:id="1" w:name="_Hlk128561606"/>
            <w:r w:rsidRPr="007321C7">
              <w:rPr>
                <w:rFonts w:ascii="Times New Roman" w:hAnsi="Times New Roman"/>
                <w:sz w:val="24"/>
                <w:szCs w:val="24"/>
                <w:lang w:val="lv-LV"/>
              </w:rPr>
              <w:t xml:space="preserve">Projekta mērķis: </w:t>
            </w:r>
            <w:r>
              <w:rPr>
                <w:rFonts w:ascii="Times New Roman" w:hAnsi="Times New Roman"/>
                <w:sz w:val="24"/>
                <w:szCs w:val="24"/>
                <w:lang w:val="lv-LV"/>
              </w:rPr>
              <w:t>attīstīt</w:t>
            </w:r>
            <w:r w:rsidRPr="007321C7">
              <w:rPr>
                <w:rFonts w:ascii="Times New Roman" w:hAnsi="Times New Roman"/>
                <w:sz w:val="24"/>
                <w:szCs w:val="24"/>
                <w:lang w:val="lv-LV"/>
              </w:rPr>
              <w:t xml:space="preserve"> integrētu sistēmu interaktīvu publisko dārzu izveidei, reaģējot uz specifiskām sabiedrības vajadzībām un Eiropas prioritātēm.</w:t>
            </w:r>
          </w:p>
          <w:bookmarkEnd w:id="1"/>
          <w:p w14:paraId="1E8D3C67" w14:textId="77777777" w:rsidR="00516475" w:rsidRPr="00FB0789" w:rsidRDefault="00516475" w:rsidP="00B25C61">
            <w:pPr>
              <w:spacing w:after="0" w:line="240" w:lineRule="auto"/>
              <w:jc w:val="both"/>
              <w:rPr>
                <w:rFonts w:ascii="Times New Roman" w:hAnsi="Times New Roman"/>
                <w:b/>
                <w:bCs/>
                <w:sz w:val="24"/>
                <w:szCs w:val="24"/>
                <w:u w:val="single"/>
                <w:lang w:val="lv-LV"/>
              </w:rPr>
            </w:pPr>
          </w:p>
          <w:p w14:paraId="00213E30" w14:textId="7181E077" w:rsidR="00B110A8" w:rsidRPr="00FB0789" w:rsidRDefault="00B110A8" w:rsidP="00B25C61">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Projekta aktivitātes: </w:t>
            </w:r>
          </w:p>
          <w:p w14:paraId="25B5075E" w14:textId="77777777" w:rsidR="0027002B" w:rsidRPr="00FB0789" w:rsidRDefault="0027002B" w:rsidP="00B25C61">
            <w:pPr>
              <w:pStyle w:val="Default"/>
              <w:jc w:val="both"/>
              <w:rPr>
                <w:b/>
                <w:bCs/>
                <w:lang w:val="lv-LV"/>
              </w:rPr>
            </w:pPr>
            <w:r w:rsidRPr="00FB0789">
              <w:rPr>
                <w:b/>
                <w:bCs/>
                <w:lang w:val="lv-LV"/>
              </w:rPr>
              <w:t>Vispārējās kopīgās projekta aktivitātes:</w:t>
            </w:r>
          </w:p>
          <w:p w14:paraId="76135673" w14:textId="7F74EC79" w:rsidR="0027002B" w:rsidRPr="00FB0789" w:rsidRDefault="0027002B" w:rsidP="00B25C61">
            <w:pPr>
              <w:pStyle w:val="Default"/>
              <w:jc w:val="both"/>
              <w:rPr>
                <w:b/>
                <w:bCs/>
                <w:lang w:val="lv-LV"/>
              </w:rPr>
            </w:pPr>
            <w:r w:rsidRPr="00FB0789">
              <w:rPr>
                <w:b/>
                <w:bCs/>
                <w:lang w:val="lv-LV"/>
              </w:rPr>
              <w:t>1.darba paka - Risinājumu sagatavošana</w:t>
            </w:r>
          </w:p>
          <w:p w14:paraId="17C4A21F" w14:textId="54399A85" w:rsidR="0027002B" w:rsidRPr="00FB0789" w:rsidRDefault="0027002B" w:rsidP="00B25C61">
            <w:pPr>
              <w:pStyle w:val="Default"/>
              <w:jc w:val="both"/>
              <w:rPr>
                <w:lang w:val="lv-LV"/>
              </w:rPr>
            </w:pPr>
            <w:r w:rsidRPr="00FB0789">
              <w:rPr>
                <w:lang w:val="lv-LV"/>
              </w:rPr>
              <w:t xml:space="preserve">1.1. </w:t>
            </w:r>
            <w:r w:rsidR="000837FA" w:rsidRPr="000837FA">
              <w:rPr>
                <w:lang w:val="lv-LV"/>
              </w:rPr>
              <w:t>Pieredzes apmaiņa, esošās labās prakses un esošo sabiedrisko dārzu pakalpojumu modeļu izzināšana</w:t>
            </w:r>
          </w:p>
          <w:p w14:paraId="6D8C4C49" w14:textId="741B69D9" w:rsidR="0027002B" w:rsidRPr="00FB0789" w:rsidRDefault="0027002B" w:rsidP="00B25C61">
            <w:pPr>
              <w:pStyle w:val="Default"/>
              <w:jc w:val="both"/>
              <w:rPr>
                <w:lang w:val="lv-LV"/>
              </w:rPr>
            </w:pPr>
            <w:r w:rsidRPr="00FB0789">
              <w:rPr>
                <w:lang w:val="lv-LV"/>
              </w:rPr>
              <w:t>1.2.</w:t>
            </w:r>
            <w:r w:rsidR="000837FA">
              <w:t xml:space="preserve"> </w:t>
            </w:r>
            <w:r w:rsidR="000837FA" w:rsidRPr="000837FA">
              <w:rPr>
                <w:lang w:val="lv-LV"/>
              </w:rPr>
              <w:t>Zinātniskās informācijas un datu analīze un apkopošana par būtiskām attiecībām starp cilvēku veselību un dažāda veida zaļajām zonām, klimata neitralitāti; dārzkopības vēsture saistībā ar apbūves stiliem; iespējas, attēlojot tās virtuālajā realitātē</w:t>
            </w:r>
            <w:r w:rsidRPr="00FB0789">
              <w:rPr>
                <w:lang w:val="lv-LV"/>
              </w:rPr>
              <w:t xml:space="preserve"> </w:t>
            </w:r>
          </w:p>
          <w:p w14:paraId="3A57823C" w14:textId="2F7E42C3" w:rsidR="0027002B" w:rsidRPr="00FB0789" w:rsidRDefault="0027002B" w:rsidP="00B25C61">
            <w:pPr>
              <w:pStyle w:val="Default"/>
              <w:jc w:val="both"/>
              <w:rPr>
                <w:lang w:val="lv-LV"/>
              </w:rPr>
            </w:pPr>
            <w:r w:rsidRPr="00FB0789">
              <w:rPr>
                <w:lang w:val="lv-LV"/>
              </w:rPr>
              <w:t xml:space="preserve">1.3. </w:t>
            </w:r>
            <w:r w:rsidR="000837FA" w:rsidRPr="000837FA">
              <w:rPr>
                <w:lang w:val="lv-LV"/>
              </w:rPr>
              <w:t>Apkopotās informācijas iekļaušana risinājumā – integrētā sistēma interaktīvai dārza attīstībai.</w:t>
            </w:r>
          </w:p>
          <w:p w14:paraId="60B16C8C" w14:textId="77777777" w:rsidR="000837FA" w:rsidRDefault="000837FA" w:rsidP="00B25C61">
            <w:pPr>
              <w:pStyle w:val="Default"/>
              <w:jc w:val="both"/>
              <w:rPr>
                <w:b/>
                <w:bCs/>
                <w:lang w:val="lv-LV"/>
              </w:rPr>
            </w:pPr>
          </w:p>
          <w:p w14:paraId="28D910B8" w14:textId="40E9B429" w:rsidR="0027002B" w:rsidRPr="00FB0789" w:rsidRDefault="0027002B" w:rsidP="00B25C61">
            <w:pPr>
              <w:pStyle w:val="Default"/>
              <w:jc w:val="both"/>
              <w:rPr>
                <w:b/>
                <w:bCs/>
                <w:lang w:val="lv-LV"/>
              </w:rPr>
            </w:pPr>
            <w:r w:rsidRPr="00FB0789">
              <w:rPr>
                <w:b/>
                <w:bCs/>
                <w:lang w:val="lv-LV"/>
              </w:rPr>
              <w:t>2.darba paka - Risinājumu pilotēšana un novērtēšana</w:t>
            </w:r>
          </w:p>
          <w:p w14:paraId="393358BE" w14:textId="6D3FC310" w:rsidR="0027002B" w:rsidRPr="00FB0789" w:rsidRDefault="0027002B" w:rsidP="00B25C61">
            <w:pPr>
              <w:pStyle w:val="Default"/>
              <w:jc w:val="both"/>
              <w:rPr>
                <w:lang w:val="lv-LV"/>
              </w:rPr>
            </w:pPr>
            <w:r w:rsidRPr="00FB0789">
              <w:rPr>
                <w:lang w:val="lv-LV"/>
              </w:rPr>
              <w:t>2.1.</w:t>
            </w:r>
            <w:r w:rsidR="008A1219" w:rsidRPr="008A1219">
              <w:rPr>
                <w:lang w:val="lv-LV"/>
              </w:rPr>
              <w:t>Vērtēšanas metodikas izstrāde/pielāgošana divu līmeņu vērtēšanai.</w:t>
            </w:r>
          </w:p>
          <w:p w14:paraId="4C8BFD21" w14:textId="77777777" w:rsidR="008A1219" w:rsidRDefault="0027002B" w:rsidP="00B25C61">
            <w:pPr>
              <w:pStyle w:val="Default"/>
              <w:jc w:val="both"/>
              <w:rPr>
                <w:lang w:val="lv-LV"/>
              </w:rPr>
            </w:pPr>
            <w:r w:rsidRPr="00FB0789">
              <w:rPr>
                <w:lang w:val="lv-LV"/>
              </w:rPr>
              <w:t>2.2.</w:t>
            </w:r>
            <w:r w:rsidR="008A1219" w:rsidRPr="008A1219">
              <w:rPr>
                <w:lang w:val="lv-LV"/>
              </w:rPr>
              <w:t>Integrētas sistēmas pilotēšana interaktīvai dārza attīstībai un novērtēšanai.</w:t>
            </w:r>
          </w:p>
          <w:p w14:paraId="138DFE81" w14:textId="328EB81A" w:rsidR="0027002B" w:rsidRPr="00FB0789" w:rsidRDefault="0027002B" w:rsidP="00B25C61">
            <w:pPr>
              <w:pStyle w:val="Default"/>
              <w:jc w:val="both"/>
              <w:rPr>
                <w:lang w:val="lv-LV"/>
              </w:rPr>
            </w:pPr>
            <w:r w:rsidRPr="00FB0789">
              <w:rPr>
                <w:lang w:val="lv-LV"/>
              </w:rPr>
              <w:t>2.3.</w:t>
            </w:r>
            <w:r w:rsidR="008A1219" w:rsidRPr="008A1219">
              <w:rPr>
                <w:lang w:val="lv-LV"/>
              </w:rPr>
              <w:t>Novērtēšanas rezultātu apkopojums, secinājumi, nepieciešamo uzlabojumu noteikšana.</w:t>
            </w:r>
          </w:p>
          <w:p w14:paraId="49695E00" w14:textId="28399809" w:rsidR="0027002B" w:rsidRDefault="0027002B" w:rsidP="00B25C61">
            <w:pPr>
              <w:pStyle w:val="Default"/>
              <w:jc w:val="both"/>
              <w:rPr>
                <w:lang w:val="lv-LV"/>
              </w:rPr>
            </w:pPr>
            <w:r w:rsidRPr="00FB0789">
              <w:rPr>
                <w:lang w:val="lv-LV"/>
              </w:rPr>
              <w:t>2.4.</w:t>
            </w:r>
            <w:r w:rsidR="008A1219" w:rsidRPr="008A1219">
              <w:rPr>
                <w:lang w:val="lv-LV"/>
              </w:rPr>
              <w:t>Risinājuma uzlabošana.</w:t>
            </w:r>
            <w:r w:rsidRPr="00FB0789">
              <w:rPr>
                <w:lang w:val="lv-LV"/>
              </w:rPr>
              <w:t xml:space="preserve"> </w:t>
            </w:r>
          </w:p>
          <w:p w14:paraId="448A5BE6" w14:textId="77777777" w:rsidR="008A1219" w:rsidRPr="00FB0789" w:rsidRDefault="008A1219" w:rsidP="00B25C61">
            <w:pPr>
              <w:pStyle w:val="Default"/>
              <w:jc w:val="both"/>
              <w:rPr>
                <w:lang w:val="lv-LV"/>
              </w:rPr>
            </w:pPr>
          </w:p>
          <w:p w14:paraId="6A480D40" w14:textId="7F871AD1" w:rsidR="0027002B" w:rsidRPr="00FB0789" w:rsidRDefault="0027002B" w:rsidP="00B25C61">
            <w:pPr>
              <w:pStyle w:val="Default"/>
              <w:jc w:val="both"/>
              <w:rPr>
                <w:b/>
                <w:bCs/>
                <w:lang w:val="lv-LV"/>
              </w:rPr>
            </w:pPr>
            <w:r w:rsidRPr="00FB0789">
              <w:rPr>
                <w:b/>
                <w:bCs/>
                <w:lang w:val="lv-LV"/>
              </w:rPr>
              <w:t>3.darba paka – zināšanu izplatīšanas risinājumi</w:t>
            </w:r>
          </w:p>
          <w:p w14:paraId="1FE3321D" w14:textId="438AD4B9" w:rsidR="0027002B" w:rsidRPr="00FB0789" w:rsidRDefault="0027002B" w:rsidP="00B25C61">
            <w:pPr>
              <w:pStyle w:val="Default"/>
              <w:jc w:val="both"/>
              <w:rPr>
                <w:lang w:val="lv-LV"/>
              </w:rPr>
            </w:pPr>
            <w:r w:rsidRPr="00FB0789">
              <w:rPr>
                <w:lang w:val="lv-LV"/>
              </w:rPr>
              <w:t>3.1.</w:t>
            </w:r>
            <w:r w:rsidR="008A1219" w:rsidRPr="008A1219">
              <w:rPr>
                <w:lang w:val="lv-LV"/>
              </w:rPr>
              <w:t>Rezultātu sadalījums, t.sk. publicitāt</w:t>
            </w:r>
            <w:r w:rsidR="008A1219">
              <w:rPr>
                <w:lang w:val="lv-LV"/>
              </w:rPr>
              <w:t>e</w:t>
            </w:r>
            <w:r w:rsidR="008A1219" w:rsidRPr="008A1219">
              <w:rPr>
                <w:lang w:val="lv-LV"/>
              </w:rPr>
              <w:t xml:space="preserve"> un apmācīb</w:t>
            </w:r>
            <w:r w:rsidR="008A1219">
              <w:rPr>
                <w:lang w:val="lv-LV"/>
              </w:rPr>
              <w:t>as</w:t>
            </w:r>
            <w:r w:rsidR="008A1219" w:rsidRPr="008A1219">
              <w:rPr>
                <w:lang w:val="lv-LV"/>
              </w:rPr>
              <w:t xml:space="preserve"> (valsts iestādes, pētniecības un izglītības iestādes, NVO), apvienojot klātienes un attālinātas tikšanās.</w:t>
            </w:r>
          </w:p>
          <w:p w14:paraId="6A064718" w14:textId="77448E26" w:rsidR="0027002B" w:rsidRPr="00FB0789" w:rsidRDefault="0027002B" w:rsidP="00B25C61">
            <w:pPr>
              <w:pStyle w:val="Default"/>
              <w:jc w:val="both"/>
              <w:rPr>
                <w:lang w:val="lv-LV"/>
              </w:rPr>
            </w:pPr>
            <w:r w:rsidRPr="00FB0789">
              <w:rPr>
                <w:lang w:val="lv-LV"/>
              </w:rPr>
              <w:t>3.2.</w:t>
            </w:r>
            <w:r w:rsidR="008A1219" w:rsidRPr="008A1219">
              <w:rPr>
                <w:lang w:val="lv-LV"/>
              </w:rPr>
              <w:t>Izplatīšanas pasākumu un rezultātu popularizēšana, izmantojot partneru mājaslapas un aplikācijas (piem., lietotne "Dobeles novads"), sadarbība ar mediju reklāmu sociālajiem tīkliem.</w:t>
            </w:r>
            <w:r w:rsidRPr="00FB0789">
              <w:rPr>
                <w:lang w:val="lv-LV"/>
              </w:rPr>
              <w:t xml:space="preserve"> </w:t>
            </w:r>
          </w:p>
          <w:p w14:paraId="63B23680" w14:textId="77777777" w:rsidR="009925FC" w:rsidRDefault="0027002B" w:rsidP="00B25C61">
            <w:pPr>
              <w:pStyle w:val="Default"/>
              <w:jc w:val="both"/>
              <w:rPr>
                <w:lang w:val="lv-LV"/>
              </w:rPr>
            </w:pPr>
            <w:r w:rsidRPr="00FB0789">
              <w:rPr>
                <w:lang w:val="lv-LV"/>
              </w:rPr>
              <w:t>3.3.</w:t>
            </w:r>
            <w:r w:rsidR="009925FC" w:rsidRPr="009925FC">
              <w:rPr>
                <w:lang w:val="lv-LV"/>
              </w:rPr>
              <w:t>Vienošanās ar vairākām pašvaldībām par virzību risinājuma ieviešanā.</w:t>
            </w:r>
            <w:r w:rsidR="009925FC">
              <w:rPr>
                <w:lang w:val="lv-LV"/>
              </w:rPr>
              <w:t xml:space="preserve"> </w:t>
            </w:r>
          </w:p>
          <w:p w14:paraId="1A183588" w14:textId="45FD0F4A" w:rsidR="0027002B" w:rsidRPr="00FB0789" w:rsidRDefault="0027002B" w:rsidP="00B25C61">
            <w:pPr>
              <w:pStyle w:val="Default"/>
              <w:jc w:val="both"/>
              <w:rPr>
                <w:lang w:val="lv-LV"/>
              </w:rPr>
            </w:pPr>
            <w:r w:rsidRPr="00FB0789">
              <w:rPr>
                <w:lang w:val="lv-LV"/>
              </w:rPr>
              <w:t>3.4.</w:t>
            </w:r>
            <w:r w:rsidR="009925FC" w:rsidRPr="009925FC">
              <w:rPr>
                <w:lang w:val="lv-LV"/>
              </w:rPr>
              <w:t xml:space="preserve">Dalība </w:t>
            </w:r>
            <w:r w:rsidR="009925FC">
              <w:rPr>
                <w:lang w:val="lv-LV"/>
              </w:rPr>
              <w:t>S</w:t>
            </w:r>
            <w:r w:rsidR="009925FC" w:rsidRPr="009925FC">
              <w:rPr>
                <w:lang w:val="lv-LV"/>
              </w:rPr>
              <w:t>tarptautisk</w:t>
            </w:r>
            <w:r w:rsidR="009925FC">
              <w:rPr>
                <w:lang w:val="lv-LV"/>
              </w:rPr>
              <w:t>a</w:t>
            </w:r>
            <w:r w:rsidR="009925FC" w:rsidRPr="009925FC">
              <w:rPr>
                <w:lang w:val="lv-LV"/>
              </w:rPr>
              <w:t xml:space="preserve"> pasākum</w:t>
            </w:r>
            <w:r w:rsidR="009925FC">
              <w:rPr>
                <w:lang w:val="lv-LV"/>
              </w:rPr>
              <w:t>a organizēšana un dalība tajā</w:t>
            </w:r>
            <w:r w:rsidR="009925FC" w:rsidRPr="009925FC">
              <w:rPr>
                <w:lang w:val="lv-LV"/>
              </w:rPr>
              <w:t>, kas popularizē integrētu sistēmu interaktīvai dārza attīstībai.</w:t>
            </w:r>
            <w:r w:rsidRPr="00FB0789">
              <w:rPr>
                <w:lang w:val="lv-LV"/>
              </w:rPr>
              <w:t xml:space="preserve"> </w:t>
            </w:r>
          </w:p>
          <w:p w14:paraId="2EEF71FD" w14:textId="1D4972FD" w:rsidR="0027002B" w:rsidRPr="00FB0789" w:rsidRDefault="00831195" w:rsidP="00B25C61">
            <w:pPr>
              <w:pStyle w:val="Default"/>
              <w:jc w:val="both"/>
              <w:rPr>
                <w:b/>
                <w:bCs/>
                <w:lang w:val="lv-LV"/>
              </w:rPr>
            </w:pPr>
            <w:r w:rsidRPr="00FB0789">
              <w:rPr>
                <w:b/>
                <w:bCs/>
                <w:lang w:val="lv-LV"/>
              </w:rPr>
              <w:t>Aktivitātes Zemgales plānošanas reģionā:</w:t>
            </w:r>
          </w:p>
          <w:p w14:paraId="37110E7F" w14:textId="5327EC34" w:rsidR="009925FC" w:rsidRDefault="009925FC" w:rsidP="00B25C61">
            <w:pPr>
              <w:pStyle w:val="Default"/>
              <w:numPr>
                <w:ilvl w:val="0"/>
                <w:numId w:val="10"/>
              </w:numPr>
              <w:jc w:val="both"/>
              <w:rPr>
                <w:lang w:val="lv-LV"/>
              </w:rPr>
            </w:pPr>
            <w:r>
              <w:rPr>
                <w:lang w:val="lv-LV"/>
              </w:rPr>
              <w:t>Projekta vispārējā vadība (koordinācija, atskaites, komunikācija ar programmas sekretariātu u.c.).</w:t>
            </w:r>
          </w:p>
          <w:p w14:paraId="5EC16771" w14:textId="77777777" w:rsidR="009925FC" w:rsidRDefault="009925FC" w:rsidP="00B25C61">
            <w:pPr>
              <w:pStyle w:val="Default"/>
              <w:numPr>
                <w:ilvl w:val="0"/>
                <w:numId w:val="10"/>
              </w:numPr>
              <w:jc w:val="both"/>
              <w:rPr>
                <w:lang w:val="lv-LV"/>
              </w:rPr>
            </w:pPr>
            <w:bookmarkStart w:id="2" w:name="_Hlk128561781"/>
            <w:r>
              <w:rPr>
                <w:lang w:val="lv-LV"/>
              </w:rPr>
              <w:lastRenderedPageBreak/>
              <w:t>Iesaistīto pušu tematisko darba grupu organizēšana.</w:t>
            </w:r>
          </w:p>
          <w:p w14:paraId="1F26AB5E" w14:textId="0CCF5F3E" w:rsidR="0067789C" w:rsidRDefault="0067789C" w:rsidP="00B25C61">
            <w:pPr>
              <w:pStyle w:val="Default"/>
              <w:numPr>
                <w:ilvl w:val="0"/>
                <w:numId w:val="10"/>
              </w:numPr>
              <w:jc w:val="both"/>
              <w:rPr>
                <w:lang w:val="lv-LV"/>
              </w:rPr>
            </w:pPr>
            <w:r>
              <w:rPr>
                <w:lang w:val="lv-LV"/>
              </w:rPr>
              <w:t xml:space="preserve">Interaktīvo dārzu iekārtošana reālajā vidē </w:t>
            </w:r>
            <w:r w:rsidR="003E0DDE" w:rsidRPr="00FB0789">
              <w:rPr>
                <w:lang w:val="lv-LV"/>
              </w:rPr>
              <w:t xml:space="preserve">Zemgales plānošanas reģiona </w:t>
            </w:r>
            <w:r>
              <w:rPr>
                <w:lang w:val="lv-LV"/>
              </w:rPr>
              <w:t>pašvaldībās: 3.1.Aizkraukles novadā 2 objekti – Aizkrauklē Daugavmalas apstādījumu teritorija un Jaunjelgavā aktīvās atpūtas zona.</w:t>
            </w:r>
          </w:p>
          <w:p w14:paraId="0E9A88EC" w14:textId="2B427E53" w:rsidR="0067789C" w:rsidRDefault="0067789C" w:rsidP="0067789C">
            <w:pPr>
              <w:pStyle w:val="Default"/>
              <w:ind w:left="720"/>
              <w:jc w:val="both"/>
              <w:rPr>
                <w:lang w:val="lv-LV"/>
              </w:rPr>
            </w:pPr>
            <w:r>
              <w:rPr>
                <w:lang w:val="lv-LV"/>
              </w:rPr>
              <w:t xml:space="preserve">3.2.Bauskas novadā - </w:t>
            </w:r>
            <w:r w:rsidRPr="0067789C">
              <w:rPr>
                <w:lang w:val="lv-LV"/>
              </w:rPr>
              <w:t>Rekreācijas zonas izveide publiskās atpūtas laukumā</w:t>
            </w:r>
            <w:r>
              <w:rPr>
                <w:lang w:val="lv-LV"/>
              </w:rPr>
              <w:t>.</w:t>
            </w:r>
          </w:p>
          <w:p w14:paraId="6C6BF518" w14:textId="2DA7038B" w:rsidR="0067789C" w:rsidRDefault="0067789C" w:rsidP="0067789C">
            <w:pPr>
              <w:pStyle w:val="Default"/>
              <w:ind w:left="720"/>
              <w:jc w:val="both"/>
              <w:rPr>
                <w:lang w:val="lv-LV"/>
              </w:rPr>
            </w:pPr>
            <w:r>
              <w:rPr>
                <w:lang w:val="lv-LV"/>
              </w:rPr>
              <w:t xml:space="preserve">3.3.Jelgavas novadā - </w:t>
            </w:r>
            <w:r w:rsidRPr="0067789C">
              <w:rPr>
                <w:lang w:val="lv-LV"/>
              </w:rPr>
              <w:t>Vircavas park</w:t>
            </w:r>
            <w:r>
              <w:rPr>
                <w:lang w:val="lv-LV"/>
              </w:rPr>
              <w:t>a</w:t>
            </w:r>
            <w:r w:rsidRPr="0067789C">
              <w:rPr>
                <w:lang w:val="lv-LV"/>
              </w:rPr>
              <w:t xml:space="preserve"> Dabas tak</w:t>
            </w:r>
            <w:r>
              <w:rPr>
                <w:lang w:val="lv-LV"/>
              </w:rPr>
              <w:t>as</w:t>
            </w:r>
            <w:r w:rsidRPr="0067789C">
              <w:rPr>
                <w:lang w:val="lv-LV"/>
              </w:rPr>
              <w:t xml:space="preserve"> un atpūtas vietas</w:t>
            </w:r>
            <w:r>
              <w:rPr>
                <w:lang w:val="lv-LV"/>
              </w:rPr>
              <w:t xml:space="preserve"> izveide.</w:t>
            </w:r>
          </w:p>
          <w:p w14:paraId="2E618816" w14:textId="44B6C038" w:rsidR="0067789C" w:rsidRDefault="0067789C" w:rsidP="0067789C">
            <w:pPr>
              <w:pStyle w:val="Default"/>
              <w:ind w:left="720"/>
              <w:jc w:val="both"/>
              <w:rPr>
                <w:lang w:val="lv-LV"/>
              </w:rPr>
            </w:pPr>
            <w:r>
              <w:rPr>
                <w:lang w:val="lv-LV"/>
              </w:rPr>
              <w:t xml:space="preserve">3.4.Jēkabpils novadā – pie </w:t>
            </w:r>
            <w:r w:rsidRPr="0067789C">
              <w:rPr>
                <w:lang w:val="lv-LV"/>
              </w:rPr>
              <w:t>Viesītes pilsētas skvēr</w:t>
            </w:r>
            <w:r>
              <w:rPr>
                <w:lang w:val="lv-LV"/>
              </w:rPr>
              <w:t>a</w:t>
            </w:r>
            <w:r w:rsidRPr="0067789C">
              <w:rPr>
                <w:lang w:val="lv-LV"/>
              </w:rPr>
              <w:t xml:space="preserve"> Viesītes vidusskolas izmēģinājuma lauciņ</w:t>
            </w:r>
            <w:r>
              <w:rPr>
                <w:lang w:val="lv-LV"/>
              </w:rPr>
              <w:t>a attīstība.</w:t>
            </w:r>
          </w:p>
          <w:p w14:paraId="2D543650" w14:textId="6209F322" w:rsidR="009925FC" w:rsidRDefault="009925FC" w:rsidP="00B25C61">
            <w:pPr>
              <w:pStyle w:val="Default"/>
              <w:numPr>
                <w:ilvl w:val="0"/>
                <w:numId w:val="10"/>
              </w:numPr>
              <w:jc w:val="both"/>
              <w:rPr>
                <w:lang w:val="lv-LV"/>
              </w:rPr>
            </w:pPr>
            <w:r>
              <w:rPr>
                <w:lang w:val="lv-LV"/>
              </w:rPr>
              <w:t xml:space="preserve">Pašvaldību speciālistu apmācības darbam ar </w:t>
            </w:r>
            <w:r w:rsidR="00BF4240">
              <w:rPr>
                <w:lang w:val="lv-LV"/>
              </w:rPr>
              <w:t xml:space="preserve">interaktīvo dārzu </w:t>
            </w:r>
            <w:r>
              <w:rPr>
                <w:lang w:val="lv-LV"/>
              </w:rPr>
              <w:t>sistēmu.</w:t>
            </w:r>
          </w:p>
          <w:p w14:paraId="7AB0E004" w14:textId="53962C44" w:rsidR="00BC2A14" w:rsidRDefault="00BC2A14" w:rsidP="009925FC">
            <w:pPr>
              <w:pStyle w:val="Default"/>
              <w:numPr>
                <w:ilvl w:val="0"/>
                <w:numId w:val="10"/>
              </w:numPr>
              <w:jc w:val="both"/>
              <w:rPr>
                <w:lang w:val="lv-LV"/>
              </w:rPr>
            </w:pPr>
            <w:r w:rsidRPr="00FB0789">
              <w:rPr>
                <w:lang w:val="lv-LV"/>
              </w:rPr>
              <w:t xml:space="preserve">Pētījuma rezultātu integrēšana reģiona un pašvaldību </w:t>
            </w:r>
            <w:r w:rsidR="00CC7C95">
              <w:rPr>
                <w:lang w:val="lv-LV"/>
              </w:rPr>
              <w:t xml:space="preserve">attīstības </w:t>
            </w:r>
            <w:r w:rsidRPr="00FB0789">
              <w:rPr>
                <w:lang w:val="lv-LV"/>
              </w:rPr>
              <w:t>plānošanas dokumentos.</w:t>
            </w:r>
          </w:p>
          <w:bookmarkEnd w:id="2"/>
          <w:p w14:paraId="432D1767" w14:textId="73F80463" w:rsidR="009925FC" w:rsidRPr="009925FC" w:rsidRDefault="009925FC" w:rsidP="009925FC">
            <w:pPr>
              <w:pStyle w:val="Default"/>
              <w:numPr>
                <w:ilvl w:val="0"/>
                <w:numId w:val="10"/>
              </w:numPr>
              <w:jc w:val="both"/>
              <w:rPr>
                <w:lang w:val="lv-LV"/>
              </w:rPr>
            </w:pPr>
            <w:r>
              <w:rPr>
                <w:lang w:val="lv-LV"/>
              </w:rPr>
              <w:t>Dalība visos kopējos projekta pasākumos un darba pakās.</w:t>
            </w:r>
          </w:p>
          <w:p w14:paraId="602BAE07" w14:textId="00E8D052" w:rsidR="00D510F7" w:rsidRPr="00FB0789" w:rsidRDefault="00BC2A14" w:rsidP="00B25C61">
            <w:pPr>
              <w:pStyle w:val="Default"/>
              <w:numPr>
                <w:ilvl w:val="0"/>
                <w:numId w:val="10"/>
              </w:numPr>
              <w:jc w:val="both"/>
              <w:rPr>
                <w:lang w:val="lv-LV"/>
              </w:rPr>
            </w:pPr>
            <w:r w:rsidRPr="00FB0789">
              <w:rPr>
                <w:lang w:val="lv-LV"/>
              </w:rPr>
              <w:t>Publicitātes pasākumi.</w:t>
            </w:r>
          </w:p>
          <w:p w14:paraId="769F2EBE" w14:textId="77777777" w:rsidR="000837FA" w:rsidRDefault="000837FA" w:rsidP="00B25C61">
            <w:pPr>
              <w:widowControl/>
              <w:spacing w:after="0" w:line="240" w:lineRule="auto"/>
              <w:jc w:val="both"/>
              <w:rPr>
                <w:rFonts w:ascii="Times New Roman" w:hAnsi="Times New Roman"/>
                <w:b/>
                <w:bCs/>
                <w:sz w:val="24"/>
                <w:szCs w:val="24"/>
                <w:u w:val="single"/>
                <w:lang w:val="lv-LV" w:eastAsia="lv-LV"/>
              </w:rPr>
            </w:pPr>
          </w:p>
          <w:p w14:paraId="04CA4F64" w14:textId="39185C71" w:rsidR="006839C5" w:rsidRPr="00FB0789" w:rsidRDefault="0017395F" w:rsidP="00B25C61">
            <w:pPr>
              <w:widowControl/>
              <w:spacing w:after="0" w:line="240" w:lineRule="auto"/>
              <w:jc w:val="both"/>
              <w:rPr>
                <w:rFonts w:ascii="Times New Roman" w:hAnsi="Times New Roman"/>
                <w:sz w:val="24"/>
                <w:szCs w:val="24"/>
                <w:lang w:val="lv-LV" w:eastAsia="lv-LV"/>
              </w:rPr>
            </w:pPr>
            <w:r w:rsidRPr="00FB0789">
              <w:rPr>
                <w:rFonts w:ascii="Times New Roman" w:hAnsi="Times New Roman"/>
                <w:b/>
                <w:bCs/>
                <w:sz w:val="24"/>
                <w:szCs w:val="24"/>
                <w:u w:val="single"/>
                <w:lang w:val="lv-LV" w:eastAsia="lv-LV"/>
              </w:rPr>
              <w:t>Mērķa</w:t>
            </w:r>
            <w:r w:rsidR="008C4306" w:rsidRPr="00FB0789">
              <w:rPr>
                <w:rFonts w:ascii="Times New Roman" w:hAnsi="Times New Roman"/>
                <w:b/>
                <w:bCs/>
                <w:sz w:val="24"/>
                <w:szCs w:val="24"/>
                <w:u w:val="single"/>
                <w:lang w:val="lv-LV" w:eastAsia="lv-LV"/>
              </w:rPr>
              <w:t xml:space="preserve"> grupas</w:t>
            </w:r>
            <w:r w:rsidRPr="00FB0789">
              <w:rPr>
                <w:rFonts w:ascii="Times New Roman" w:hAnsi="Times New Roman"/>
                <w:b/>
                <w:bCs/>
                <w:sz w:val="24"/>
                <w:szCs w:val="24"/>
                <w:u w:val="single"/>
                <w:lang w:val="lv-LV" w:eastAsia="lv-LV"/>
              </w:rPr>
              <w:t>:</w:t>
            </w:r>
            <w:r w:rsidRPr="00FB0789">
              <w:rPr>
                <w:rFonts w:ascii="Times New Roman" w:hAnsi="Times New Roman"/>
                <w:sz w:val="24"/>
                <w:szCs w:val="24"/>
                <w:lang w:val="lv-LV" w:eastAsia="lv-LV"/>
              </w:rPr>
              <w:t xml:space="preserve"> </w:t>
            </w:r>
          </w:p>
          <w:p w14:paraId="0CDF6D68" w14:textId="77777777" w:rsidR="000837FA" w:rsidRDefault="000837FA" w:rsidP="00B25C61">
            <w:pPr>
              <w:pStyle w:val="Sarakstarindkopa"/>
              <w:numPr>
                <w:ilvl w:val="0"/>
                <w:numId w:val="13"/>
              </w:numPr>
              <w:spacing w:after="0"/>
              <w:contextualSpacing w:val="0"/>
              <w:jc w:val="both"/>
              <w:rPr>
                <w:rFonts w:ascii="Times New Roman" w:hAnsi="Times New Roman"/>
                <w:sz w:val="24"/>
                <w:szCs w:val="24"/>
                <w:lang w:val="lv-LV" w:eastAsia="lv-LV"/>
              </w:rPr>
            </w:pPr>
            <w:bookmarkStart w:id="3" w:name="_Hlk128561680"/>
            <w:r>
              <w:rPr>
                <w:rFonts w:ascii="Times New Roman" w:hAnsi="Times New Roman"/>
                <w:sz w:val="24"/>
                <w:szCs w:val="24"/>
                <w:lang w:val="lv-LV" w:eastAsia="lv-LV"/>
              </w:rPr>
              <w:t>Izglītības un apmācību centri un skolas.</w:t>
            </w:r>
          </w:p>
          <w:p w14:paraId="183D56CC" w14:textId="1894D892" w:rsidR="0070001E" w:rsidRDefault="000837FA" w:rsidP="00B25C61">
            <w:pPr>
              <w:pStyle w:val="Sarakstarindkopa"/>
              <w:numPr>
                <w:ilvl w:val="0"/>
                <w:numId w:val="13"/>
              </w:numPr>
              <w:spacing w:after="0"/>
              <w:contextualSpacing w:val="0"/>
              <w:jc w:val="both"/>
              <w:rPr>
                <w:rFonts w:ascii="Times New Roman" w:hAnsi="Times New Roman"/>
                <w:sz w:val="24"/>
                <w:szCs w:val="24"/>
                <w:lang w:val="lv-LV" w:eastAsia="lv-LV"/>
              </w:rPr>
            </w:pPr>
            <w:r>
              <w:rPr>
                <w:rFonts w:ascii="Times New Roman" w:hAnsi="Times New Roman"/>
                <w:sz w:val="24"/>
                <w:szCs w:val="24"/>
                <w:lang w:val="lv-LV" w:eastAsia="lv-LV"/>
              </w:rPr>
              <w:t xml:space="preserve">Plānošanas reģioni un pašvaldības </w:t>
            </w:r>
          </w:p>
          <w:p w14:paraId="26162D37" w14:textId="023F854E" w:rsidR="000837FA" w:rsidRDefault="000837FA" w:rsidP="00B25C61">
            <w:pPr>
              <w:pStyle w:val="Sarakstarindkopa"/>
              <w:numPr>
                <w:ilvl w:val="0"/>
                <w:numId w:val="13"/>
              </w:numPr>
              <w:spacing w:after="0"/>
              <w:contextualSpacing w:val="0"/>
              <w:jc w:val="both"/>
              <w:rPr>
                <w:rFonts w:ascii="Times New Roman" w:hAnsi="Times New Roman"/>
                <w:sz w:val="24"/>
                <w:szCs w:val="24"/>
                <w:lang w:val="lv-LV" w:eastAsia="lv-LV"/>
              </w:rPr>
            </w:pPr>
            <w:r>
              <w:rPr>
                <w:rFonts w:ascii="Times New Roman" w:hAnsi="Times New Roman"/>
                <w:sz w:val="24"/>
                <w:szCs w:val="24"/>
                <w:lang w:val="lv-LV" w:eastAsia="lv-LV"/>
              </w:rPr>
              <w:t>Augstākās izglītības un pētniecības inst</w:t>
            </w:r>
            <w:r w:rsidR="00BF4240">
              <w:rPr>
                <w:rFonts w:ascii="Times New Roman" w:hAnsi="Times New Roman"/>
                <w:sz w:val="24"/>
                <w:szCs w:val="24"/>
                <w:lang w:val="lv-LV" w:eastAsia="lv-LV"/>
              </w:rPr>
              <w:t>i</w:t>
            </w:r>
            <w:r>
              <w:rPr>
                <w:rFonts w:ascii="Times New Roman" w:hAnsi="Times New Roman"/>
                <w:sz w:val="24"/>
                <w:szCs w:val="24"/>
                <w:lang w:val="lv-LV" w:eastAsia="lv-LV"/>
              </w:rPr>
              <w:t>tūcijas</w:t>
            </w:r>
          </w:p>
          <w:p w14:paraId="0548E199" w14:textId="53D12B1B" w:rsidR="0017395F" w:rsidRPr="00FB0789" w:rsidRDefault="000837FA" w:rsidP="000837FA">
            <w:pPr>
              <w:pStyle w:val="Sarakstarindkopa"/>
              <w:numPr>
                <w:ilvl w:val="0"/>
                <w:numId w:val="13"/>
              </w:numPr>
              <w:spacing w:after="0"/>
              <w:contextualSpacing w:val="0"/>
              <w:jc w:val="both"/>
              <w:rPr>
                <w:rFonts w:ascii="Times New Roman" w:hAnsi="Times New Roman"/>
                <w:sz w:val="24"/>
                <w:szCs w:val="24"/>
                <w:lang w:val="lv-LV" w:eastAsia="lv-LV"/>
              </w:rPr>
            </w:pPr>
            <w:r>
              <w:rPr>
                <w:rFonts w:ascii="Times New Roman" w:hAnsi="Times New Roman"/>
                <w:sz w:val="24"/>
                <w:szCs w:val="24"/>
                <w:lang w:val="lv-LV" w:eastAsia="lv-LV"/>
              </w:rPr>
              <w:t>NVO</w:t>
            </w:r>
            <w:r w:rsidR="008C4306" w:rsidRPr="00FB0789">
              <w:rPr>
                <w:rFonts w:ascii="Times New Roman" w:hAnsi="Times New Roman"/>
                <w:sz w:val="24"/>
                <w:szCs w:val="24"/>
                <w:lang w:val="lv-LV" w:eastAsia="lv-LV"/>
              </w:rPr>
              <w:t xml:space="preserve"> </w:t>
            </w:r>
            <w:bookmarkEnd w:id="3"/>
          </w:p>
        </w:tc>
      </w:tr>
      <w:tr w:rsidR="00254D30" w:rsidRPr="00FB0789" w14:paraId="049E780F" w14:textId="77777777" w:rsidTr="00894514">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16DFB8BB"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lastRenderedPageBreak/>
              <w:t xml:space="preserve">6. </w:t>
            </w:r>
          </w:p>
        </w:tc>
        <w:tc>
          <w:tcPr>
            <w:tcW w:w="4187" w:type="dxa"/>
            <w:tcBorders>
              <w:top w:val="single" w:sz="4" w:space="0" w:color="auto"/>
              <w:left w:val="nil"/>
              <w:bottom w:val="single" w:sz="4" w:space="0" w:color="auto"/>
              <w:right w:val="single" w:sz="4" w:space="0" w:color="auto"/>
            </w:tcBorders>
            <w:shd w:val="clear" w:color="auto" w:fill="auto"/>
          </w:tcPr>
          <w:p w14:paraId="1FBEADF6" w14:textId="77777777" w:rsidR="00254D30" w:rsidRPr="00FB0789" w:rsidRDefault="00254D30" w:rsidP="00B25C61">
            <w:pPr>
              <w:widowControl/>
              <w:spacing w:after="0" w:line="240" w:lineRule="auto"/>
              <w:jc w:val="both"/>
              <w:rPr>
                <w:rFonts w:ascii="Times New Roman" w:eastAsia="Times New Roman" w:hAnsi="Times New Roman"/>
                <w:bCs/>
                <w:color w:val="000000"/>
                <w:sz w:val="24"/>
                <w:szCs w:val="24"/>
                <w:lang w:val="lv-LV" w:eastAsia="lv-LV"/>
              </w:rPr>
            </w:pPr>
            <w:r w:rsidRPr="00FB0789">
              <w:rPr>
                <w:rFonts w:ascii="Times New Roman" w:eastAsia="Times New Roman" w:hAnsi="Times New Roman"/>
                <w:sz w:val="24"/>
                <w:szCs w:val="24"/>
                <w:lang w:val="lv-LV" w:eastAsia="lv-LV"/>
              </w:rPr>
              <w:t xml:space="preserve">Īss projekta ietvaros </w:t>
            </w:r>
            <w:r w:rsidRPr="00FB0789">
              <w:rPr>
                <w:rFonts w:ascii="Times New Roman" w:eastAsia="Times New Roman" w:hAnsi="Times New Roman"/>
                <w:b/>
                <w:bCs/>
                <w:sz w:val="24"/>
                <w:szCs w:val="24"/>
                <w:lang w:val="lv-LV" w:eastAsia="lv-LV"/>
              </w:rPr>
              <w:t xml:space="preserve">sasniedzamo rezultātu apraksts </w:t>
            </w:r>
            <w:r w:rsidRPr="00FB0789">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7124698A"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p>
        </w:tc>
        <w:tc>
          <w:tcPr>
            <w:tcW w:w="5244" w:type="dxa"/>
            <w:tcBorders>
              <w:top w:val="single" w:sz="4" w:space="0" w:color="auto"/>
              <w:left w:val="nil"/>
              <w:bottom w:val="single" w:sz="4" w:space="0" w:color="auto"/>
              <w:right w:val="single" w:sz="4" w:space="0" w:color="auto"/>
            </w:tcBorders>
            <w:shd w:val="clear" w:color="auto" w:fill="auto"/>
          </w:tcPr>
          <w:p w14:paraId="7A2A1262" w14:textId="77777777" w:rsidR="00B110A8" w:rsidRPr="00FB0789" w:rsidRDefault="00B110A8" w:rsidP="00B25C61">
            <w:pPr>
              <w:spacing w:after="0" w:line="240" w:lineRule="auto"/>
              <w:jc w:val="both"/>
              <w:rPr>
                <w:rFonts w:ascii="Times New Roman" w:hAnsi="Times New Roman"/>
                <w:b/>
                <w:bCs/>
                <w:sz w:val="24"/>
                <w:szCs w:val="24"/>
                <w:u w:val="single"/>
                <w:lang w:val="lv-LV" w:eastAsia="lv-LV"/>
              </w:rPr>
            </w:pPr>
            <w:r w:rsidRPr="00FB0789">
              <w:rPr>
                <w:rFonts w:ascii="Times New Roman" w:hAnsi="Times New Roman"/>
                <w:b/>
                <w:bCs/>
                <w:sz w:val="24"/>
                <w:szCs w:val="24"/>
                <w:u w:val="single"/>
                <w:lang w:val="lv-LV" w:eastAsia="lv-LV"/>
              </w:rPr>
              <w:t>Projekta rezultāti:</w:t>
            </w:r>
          </w:p>
          <w:p w14:paraId="5B7815C5" w14:textId="77777777" w:rsidR="008A1219" w:rsidRPr="008A1219" w:rsidRDefault="000837FA" w:rsidP="008A1219">
            <w:pPr>
              <w:pStyle w:val="Sarakstarindkopa"/>
              <w:numPr>
                <w:ilvl w:val="0"/>
                <w:numId w:val="11"/>
              </w:numPr>
              <w:spacing w:after="0"/>
              <w:jc w:val="both"/>
              <w:rPr>
                <w:rFonts w:ascii="Times New Roman" w:hAnsi="Times New Roman"/>
                <w:sz w:val="24"/>
                <w:szCs w:val="24"/>
                <w:lang w:val="lv-LV" w:eastAsia="lv-LV"/>
              </w:rPr>
            </w:pPr>
            <w:r w:rsidRPr="000837FA">
              <w:rPr>
                <w:rFonts w:ascii="Times New Roman" w:hAnsi="Times New Roman"/>
                <w:sz w:val="24"/>
                <w:szCs w:val="24"/>
                <w:lang w:val="lv-LV" w:eastAsia="lv-LV"/>
              </w:rPr>
              <w:t>Apkopotās informācijas iekļaušana risinājumā – integrētā sistēma interaktīvai dārza attīstībai.</w:t>
            </w:r>
            <w:r w:rsidR="008A1219">
              <w:rPr>
                <w:rFonts w:ascii="Times New Roman" w:hAnsi="Times New Roman"/>
                <w:sz w:val="24"/>
                <w:szCs w:val="24"/>
                <w:lang w:val="lv-LV" w:eastAsia="lv-LV"/>
              </w:rPr>
              <w:t xml:space="preserve"> </w:t>
            </w:r>
            <w:r w:rsidR="00646B64" w:rsidRPr="00FB0789">
              <w:rPr>
                <w:rFonts w:ascii="Times New Roman" w:hAnsi="Times New Roman"/>
                <w:sz w:val="24"/>
                <w:szCs w:val="24"/>
                <w:lang w:val="lv-LV" w:eastAsia="lv-LV"/>
              </w:rPr>
              <w:t xml:space="preserve"> </w:t>
            </w:r>
            <w:r w:rsidR="008A1219" w:rsidRPr="008A1219">
              <w:rPr>
                <w:rFonts w:ascii="Times New Roman" w:hAnsi="Times New Roman"/>
                <w:sz w:val="24"/>
                <w:szCs w:val="24"/>
                <w:lang w:val="lv-LV" w:eastAsia="lv-LV"/>
              </w:rPr>
              <w:t>Integrētā sistēma interaktīvai dārza attīstībai sastāvētu no:</w:t>
            </w:r>
          </w:p>
          <w:p w14:paraId="28E80C66" w14:textId="77777777" w:rsidR="008A1219" w:rsidRPr="008A1219" w:rsidRDefault="008A1219" w:rsidP="008A1219">
            <w:pPr>
              <w:pStyle w:val="Sarakstarindkopa"/>
              <w:spacing w:after="0"/>
              <w:jc w:val="both"/>
              <w:rPr>
                <w:rFonts w:ascii="Times New Roman" w:hAnsi="Times New Roman"/>
                <w:sz w:val="24"/>
                <w:szCs w:val="24"/>
                <w:lang w:val="lv-LV" w:eastAsia="lv-LV"/>
              </w:rPr>
            </w:pPr>
            <w:r w:rsidRPr="008A1219">
              <w:rPr>
                <w:rFonts w:ascii="Times New Roman" w:hAnsi="Times New Roman"/>
                <w:sz w:val="24"/>
                <w:szCs w:val="24"/>
                <w:lang w:val="lv-LV" w:eastAsia="lv-LV"/>
              </w:rPr>
              <w:t>• jēdzienu aprakstošā daļa,</w:t>
            </w:r>
          </w:p>
          <w:p w14:paraId="693069C3" w14:textId="77777777" w:rsidR="008A1219" w:rsidRPr="008A1219" w:rsidRDefault="008A1219" w:rsidP="008A1219">
            <w:pPr>
              <w:pStyle w:val="Sarakstarindkopa"/>
              <w:spacing w:after="0"/>
              <w:jc w:val="both"/>
              <w:rPr>
                <w:rFonts w:ascii="Times New Roman" w:hAnsi="Times New Roman"/>
                <w:sz w:val="24"/>
                <w:szCs w:val="24"/>
                <w:lang w:val="lv-LV" w:eastAsia="lv-LV"/>
              </w:rPr>
            </w:pPr>
            <w:r w:rsidRPr="008A1219">
              <w:rPr>
                <w:rFonts w:ascii="Times New Roman" w:hAnsi="Times New Roman"/>
                <w:sz w:val="24"/>
                <w:szCs w:val="24"/>
                <w:lang w:val="lv-LV" w:eastAsia="lv-LV"/>
              </w:rPr>
              <w:t>• virtuālā daļa – dārza parauglaukuma digitālais dvīnis, kura mērķis ir lietotājam ērtā un attālinātā veidā nodot informāciju par koncepciju un reāliem dārza elementiem.</w:t>
            </w:r>
          </w:p>
          <w:p w14:paraId="01564D56" w14:textId="77777777" w:rsidR="008A1219" w:rsidRPr="008A1219" w:rsidRDefault="008A1219" w:rsidP="008A1219">
            <w:pPr>
              <w:pStyle w:val="Sarakstarindkopa"/>
              <w:spacing w:after="0"/>
              <w:jc w:val="both"/>
              <w:rPr>
                <w:rFonts w:ascii="Times New Roman" w:hAnsi="Times New Roman"/>
                <w:sz w:val="24"/>
                <w:szCs w:val="24"/>
                <w:lang w:val="lv-LV" w:eastAsia="lv-LV"/>
              </w:rPr>
            </w:pPr>
            <w:r w:rsidRPr="008A1219">
              <w:rPr>
                <w:rFonts w:ascii="Times New Roman" w:hAnsi="Times New Roman"/>
                <w:sz w:val="24"/>
                <w:szCs w:val="24"/>
                <w:lang w:val="lv-LV" w:eastAsia="lv-LV"/>
              </w:rPr>
              <w:t>• reāli demonstrācijas dārzi, kuros par dažādiem dārza elementiem atrodama īsāka pamatinformācija un inovatīvi pievienota papildus informācija (QR kodi, spēļu elementi u.c.).</w:t>
            </w:r>
          </w:p>
          <w:p w14:paraId="1A502DF4" w14:textId="77F144E4" w:rsidR="0052390F" w:rsidRDefault="008A1219" w:rsidP="008A1219">
            <w:pPr>
              <w:pStyle w:val="Sarakstarindkopa"/>
              <w:spacing w:after="0"/>
              <w:contextualSpacing w:val="0"/>
              <w:jc w:val="both"/>
              <w:rPr>
                <w:rFonts w:ascii="Times New Roman" w:hAnsi="Times New Roman"/>
                <w:sz w:val="24"/>
                <w:szCs w:val="24"/>
                <w:lang w:val="lv-LV" w:eastAsia="lv-LV"/>
              </w:rPr>
            </w:pPr>
            <w:r w:rsidRPr="008A1219">
              <w:rPr>
                <w:rFonts w:ascii="Times New Roman" w:hAnsi="Times New Roman"/>
                <w:sz w:val="24"/>
                <w:szCs w:val="24"/>
                <w:lang w:val="lv-LV" w:eastAsia="lv-LV"/>
              </w:rPr>
              <w:t xml:space="preserve">• informatīva platforma par publiskajiem dārziem Baltijas jūras reģionā (ar informāciju par risinājumiem interaktīvo dārzu veidošanai, par dārzu izvietojumu, dārzkopjiem, konkrētiem dārza elementiem, </w:t>
            </w:r>
            <w:r w:rsidRPr="008A1219">
              <w:rPr>
                <w:rFonts w:ascii="Times New Roman" w:hAnsi="Times New Roman"/>
                <w:sz w:val="24"/>
                <w:szCs w:val="24"/>
                <w:lang w:val="lv-LV" w:eastAsia="lv-LV"/>
              </w:rPr>
              <w:lastRenderedPageBreak/>
              <w:t>aktuālajiem notikumiem, pieejamajiem speciālistiem).</w:t>
            </w:r>
          </w:p>
          <w:p w14:paraId="3A390BDD" w14:textId="01C2B6FE" w:rsidR="008A1219" w:rsidRDefault="008A1219" w:rsidP="008A1219">
            <w:pPr>
              <w:pStyle w:val="Sarakstarindkopa"/>
              <w:spacing w:after="0"/>
              <w:contextualSpacing w:val="0"/>
              <w:jc w:val="both"/>
              <w:rPr>
                <w:rFonts w:ascii="Times New Roman" w:hAnsi="Times New Roman"/>
                <w:sz w:val="24"/>
                <w:szCs w:val="24"/>
                <w:lang w:val="lv-LV" w:eastAsia="lv-LV"/>
              </w:rPr>
            </w:pPr>
            <w:r>
              <w:rPr>
                <w:rFonts w:ascii="Times New Roman" w:hAnsi="Times New Roman"/>
                <w:sz w:val="24"/>
                <w:szCs w:val="24"/>
                <w:lang w:val="lv-LV" w:eastAsia="lv-LV"/>
              </w:rPr>
              <w:t xml:space="preserve">Rezultāts - </w:t>
            </w:r>
            <w:r w:rsidRPr="008A1219">
              <w:rPr>
                <w:rFonts w:ascii="Times New Roman" w:hAnsi="Times New Roman"/>
                <w:sz w:val="24"/>
                <w:szCs w:val="24"/>
                <w:lang w:val="lv-LV" w:eastAsia="lv-LV"/>
              </w:rPr>
              <w:t>integrētas sistēmas prototips interaktīvai dārza attīstībai</w:t>
            </w:r>
            <w:r w:rsidR="00D32A3F">
              <w:rPr>
                <w:rFonts w:ascii="Times New Roman" w:hAnsi="Times New Roman"/>
                <w:sz w:val="24"/>
                <w:szCs w:val="24"/>
                <w:lang w:val="lv-LV" w:eastAsia="lv-LV"/>
              </w:rPr>
              <w:t>.</w:t>
            </w:r>
          </w:p>
          <w:p w14:paraId="1C286713" w14:textId="0D872952" w:rsidR="00D32A3F" w:rsidRDefault="00D32A3F" w:rsidP="00B25C61">
            <w:pPr>
              <w:pStyle w:val="Sarakstarindkopa"/>
              <w:numPr>
                <w:ilvl w:val="0"/>
                <w:numId w:val="11"/>
              </w:numPr>
              <w:spacing w:after="0"/>
              <w:contextualSpacing w:val="0"/>
              <w:jc w:val="both"/>
              <w:rPr>
                <w:rFonts w:ascii="Times New Roman" w:hAnsi="Times New Roman"/>
                <w:sz w:val="24"/>
                <w:szCs w:val="24"/>
                <w:lang w:val="lv-LV" w:eastAsia="lv-LV"/>
              </w:rPr>
            </w:pPr>
            <w:r>
              <w:rPr>
                <w:rFonts w:ascii="Times New Roman" w:hAnsi="Times New Roman"/>
                <w:sz w:val="24"/>
                <w:szCs w:val="24"/>
                <w:lang w:val="lv-LV" w:eastAsia="lv-LV"/>
              </w:rPr>
              <w:t>Izmēģināts un testēts integrētās sistēmas prototips, gatavs pielietošanai.</w:t>
            </w:r>
          </w:p>
          <w:p w14:paraId="1548EBDC" w14:textId="706D42C8" w:rsidR="00D32A3F" w:rsidRDefault="00D32A3F" w:rsidP="00B25C61">
            <w:pPr>
              <w:pStyle w:val="Sarakstarindkopa"/>
              <w:numPr>
                <w:ilvl w:val="0"/>
                <w:numId w:val="11"/>
              </w:numPr>
              <w:spacing w:after="0"/>
              <w:contextualSpacing w:val="0"/>
              <w:jc w:val="both"/>
              <w:rPr>
                <w:rFonts w:ascii="Times New Roman" w:hAnsi="Times New Roman"/>
                <w:sz w:val="24"/>
                <w:szCs w:val="24"/>
                <w:lang w:val="lv-LV" w:eastAsia="lv-LV"/>
              </w:rPr>
            </w:pPr>
            <w:r>
              <w:rPr>
                <w:rFonts w:ascii="Times New Roman" w:hAnsi="Times New Roman"/>
                <w:sz w:val="24"/>
                <w:szCs w:val="24"/>
                <w:lang w:val="lv-LV" w:eastAsia="lv-LV"/>
              </w:rPr>
              <w:t>Uz integrētās sistēmas pamata dzīvē ieviesti labākie modeļi – iekārtoti dārzi pašvaldību teritorijās.</w:t>
            </w:r>
          </w:p>
          <w:p w14:paraId="118DD7F3" w14:textId="73E7BC1C" w:rsidR="00565EFF" w:rsidRPr="00FB0789" w:rsidRDefault="00565EFF" w:rsidP="00B25C61">
            <w:pPr>
              <w:pStyle w:val="Sarakstarindkopa"/>
              <w:numPr>
                <w:ilvl w:val="0"/>
                <w:numId w:val="11"/>
              </w:numPr>
              <w:spacing w:after="0"/>
              <w:contextualSpacing w:val="0"/>
              <w:jc w:val="both"/>
              <w:rPr>
                <w:rFonts w:ascii="Times New Roman" w:hAnsi="Times New Roman"/>
                <w:sz w:val="24"/>
                <w:szCs w:val="24"/>
                <w:lang w:val="lv-LV" w:eastAsia="lv-LV"/>
              </w:rPr>
            </w:pPr>
            <w:r w:rsidRPr="00FB0789">
              <w:rPr>
                <w:rFonts w:ascii="Times New Roman" w:hAnsi="Times New Roman"/>
                <w:sz w:val="24"/>
                <w:szCs w:val="24"/>
                <w:lang w:val="lv-LV" w:eastAsia="lv-LV"/>
              </w:rPr>
              <w:t xml:space="preserve">Uz </w:t>
            </w:r>
            <w:r w:rsidR="00D32A3F">
              <w:rPr>
                <w:rFonts w:ascii="Times New Roman" w:hAnsi="Times New Roman"/>
                <w:sz w:val="24"/>
                <w:szCs w:val="24"/>
                <w:lang w:val="lv-LV" w:eastAsia="lv-LV"/>
              </w:rPr>
              <w:t>projekta</w:t>
            </w:r>
            <w:r w:rsidRPr="00FB0789">
              <w:rPr>
                <w:rFonts w:ascii="Times New Roman" w:hAnsi="Times New Roman"/>
                <w:sz w:val="24"/>
                <w:szCs w:val="24"/>
                <w:lang w:val="lv-LV" w:eastAsia="lv-LV"/>
              </w:rPr>
              <w:t xml:space="preserve"> rezultātiem balstīti uzlabojumi Zemgales PR AP2027 un pašvaldību </w:t>
            </w:r>
            <w:r w:rsidR="00F85E2E">
              <w:rPr>
                <w:rFonts w:ascii="Times New Roman" w:hAnsi="Times New Roman"/>
                <w:sz w:val="24"/>
                <w:szCs w:val="24"/>
                <w:lang w:val="lv-LV" w:eastAsia="lv-LV"/>
              </w:rPr>
              <w:t xml:space="preserve">attīstības </w:t>
            </w:r>
            <w:r w:rsidRPr="00FB0789">
              <w:rPr>
                <w:rFonts w:ascii="Times New Roman" w:hAnsi="Times New Roman"/>
                <w:sz w:val="24"/>
                <w:szCs w:val="24"/>
                <w:lang w:val="lv-LV" w:eastAsia="lv-LV"/>
              </w:rPr>
              <w:t>plānošanas dokumentos.</w:t>
            </w:r>
          </w:p>
          <w:p w14:paraId="1CF1D5A9" w14:textId="6FE99715" w:rsidR="0080703B" w:rsidRPr="008614A0" w:rsidRDefault="001D7A7F" w:rsidP="00D32A3F">
            <w:pPr>
              <w:pStyle w:val="Sarakstarindkopa"/>
              <w:numPr>
                <w:ilvl w:val="0"/>
                <w:numId w:val="11"/>
              </w:numPr>
              <w:spacing w:after="0"/>
              <w:contextualSpacing w:val="0"/>
              <w:jc w:val="both"/>
              <w:rPr>
                <w:rFonts w:ascii="Times New Roman" w:hAnsi="Times New Roman"/>
                <w:sz w:val="24"/>
                <w:szCs w:val="24"/>
                <w:lang w:val="lv-LV" w:eastAsia="lv-LV"/>
              </w:rPr>
            </w:pPr>
            <w:r w:rsidRPr="00FB0789">
              <w:rPr>
                <w:rFonts w:ascii="Times New Roman" w:hAnsi="Times New Roman"/>
                <w:sz w:val="24"/>
                <w:szCs w:val="24"/>
                <w:lang w:val="lv-LV" w:eastAsia="lv-LV"/>
              </w:rPr>
              <w:t xml:space="preserve">Iegūtas zināšanas un pieredze par </w:t>
            </w:r>
            <w:r w:rsidR="00D32A3F">
              <w:rPr>
                <w:rFonts w:ascii="Times New Roman" w:hAnsi="Times New Roman"/>
                <w:sz w:val="24"/>
                <w:szCs w:val="24"/>
                <w:lang w:val="lv-LV" w:eastAsia="lv-LV"/>
              </w:rPr>
              <w:t xml:space="preserve">interaktīvo dārzu </w:t>
            </w:r>
            <w:r w:rsidR="00DA0B69" w:rsidRPr="00FB0789">
              <w:rPr>
                <w:rFonts w:ascii="Times New Roman" w:hAnsi="Times New Roman"/>
                <w:sz w:val="24"/>
                <w:szCs w:val="24"/>
                <w:lang w:val="lv-LV" w:eastAsia="lv-LV"/>
              </w:rPr>
              <w:t>labās prakses piemēriem, ka</w:t>
            </w:r>
            <w:r w:rsidR="00EB7703" w:rsidRPr="00FB0789">
              <w:rPr>
                <w:rFonts w:ascii="Times New Roman" w:hAnsi="Times New Roman"/>
                <w:sz w:val="24"/>
                <w:szCs w:val="24"/>
                <w:lang w:val="lv-LV" w:eastAsia="lv-LV"/>
              </w:rPr>
              <w:t>s tiks izplatīti Latvijas plānošanas reģioniem un pašvaldībām</w:t>
            </w:r>
            <w:r w:rsidR="00F85E2E" w:rsidRPr="00F85E2E">
              <w:rPr>
                <w:rFonts w:ascii="Times New Roman" w:hAnsi="Times New Roman"/>
                <w:sz w:val="24"/>
                <w:szCs w:val="24"/>
                <w:lang w:val="lv-LV" w:eastAsia="lv-LV"/>
              </w:rPr>
              <w:t xml:space="preserve">, </w:t>
            </w:r>
            <w:r w:rsidR="00D32A3F">
              <w:rPr>
                <w:rFonts w:ascii="Times New Roman" w:hAnsi="Times New Roman"/>
                <w:sz w:val="24"/>
                <w:szCs w:val="24"/>
                <w:lang w:val="lv-LV" w:eastAsia="lv-LV"/>
              </w:rPr>
              <w:t>s</w:t>
            </w:r>
            <w:r w:rsidR="00F85E2E" w:rsidRPr="00F85E2E">
              <w:rPr>
                <w:rFonts w:ascii="Times New Roman" w:hAnsi="Times New Roman"/>
                <w:sz w:val="24"/>
                <w:szCs w:val="24"/>
                <w:lang w:val="lv-LV" w:eastAsia="lv-LV"/>
              </w:rPr>
              <w:t>niedzot ieteikumus nosacījumiem un rīcībām</w:t>
            </w:r>
            <w:r w:rsidR="00D32A3F">
              <w:rPr>
                <w:rFonts w:ascii="Times New Roman" w:hAnsi="Times New Roman"/>
                <w:sz w:val="24"/>
                <w:szCs w:val="24"/>
                <w:lang w:val="lv-LV" w:eastAsia="lv-LV"/>
              </w:rPr>
              <w:t xml:space="preserve"> šai jomā.</w:t>
            </w:r>
            <w:r w:rsidR="00F85E2E" w:rsidRPr="00F85E2E">
              <w:rPr>
                <w:rFonts w:ascii="Times New Roman" w:hAnsi="Times New Roman"/>
                <w:sz w:val="24"/>
                <w:szCs w:val="24"/>
                <w:lang w:val="lv-LV" w:eastAsia="lv-LV"/>
              </w:rPr>
              <w:t xml:space="preserve"> </w:t>
            </w:r>
          </w:p>
        </w:tc>
      </w:tr>
      <w:tr w:rsidR="00254D30" w:rsidRPr="00FB0789" w14:paraId="0C878C77" w14:textId="77777777" w:rsidTr="00894514">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auto"/>
          </w:tcPr>
          <w:p w14:paraId="4E708BC0"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lastRenderedPageBreak/>
              <w:t>7.</w:t>
            </w:r>
          </w:p>
        </w:tc>
        <w:tc>
          <w:tcPr>
            <w:tcW w:w="4187" w:type="dxa"/>
            <w:tcBorders>
              <w:top w:val="single" w:sz="4" w:space="0" w:color="auto"/>
              <w:left w:val="nil"/>
              <w:bottom w:val="single" w:sz="4" w:space="0" w:color="auto"/>
              <w:right w:val="single" w:sz="4" w:space="0" w:color="auto"/>
            </w:tcBorders>
            <w:shd w:val="clear" w:color="auto" w:fill="auto"/>
          </w:tcPr>
          <w:p w14:paraId="4EAE1659"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b/>
                <w:sz w:val="24"/>
                <w:szCs w:val="24"/>
                <w:lang w:val="lv-LV" w:eastAsia="lv-LV"/>
              </w:rPr>
              <w:t>Projekta sasaiste ar nozares politikas plānošanas dokumentiem un nozares politikas ieviešanu</w:t>
            </w:r>
            <w:r w:rsidRPr="00FB0789">
              <w:rPr>
                <w:rFonts w:ascii="Times New Roman" w:eastAsia="Times New Roman" w:hAnsi="Times New Roman"/>
                <w:sz w:val="24"/>
                <w:szCs w:val="24"/>
                <w:lang w:val="lv-LV" w:eastAsia="lv-LV"/>
              </w:rPr>
              <w:t xml:space="preserve"> (atsauces uz politikas plānošanas dokumentiem, normatīvajiem aktiem, vadlīnijām un tml.), t.sk., </w:t>
            </w:r>
            <w:r w:rsidRPr="00FB0789">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5244" w:type="dxa"/>
            <w:tcBorders>
              <w:top w:val="single" w:sz="4" w:space="0" w:color="auto"/>
              <w:left w:val="nil"/>
              <w:bottom w:val="single" w:sz="4" w:space="0" w:color="auto"/>
              <w:right w:val="single" w:sz="4" w:space="0" w:color="auto"/>
            </w:tcBorders>
            <w:shd w:val="clear" w:color="auto" w:fill="auto"/>
          </w:tcPr>
          <w:p w14:paraId="5A2C1048" w14:textId="01F15342" w:rsidR="007E0549" w:rsidRPr="00FB0789" w:rsidRDefault="00F856CB" w:rsidP="00B25C61">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Projekts atbilst </w:t>
            </w:r>
            <w:r w:rsidR="008614A0">
              <w:rPr>
                <w:rFonts w:ascii="Times New Roman" w:hAnsi="Times New Roman"/>
                <w:b/>
                <w:bCs/>
                <w:sz w:val="24"/>
                <w:szCs w:val="24"/>
                <w:u w:val="single"/>
                <w:lang w:val="lv-LV"/>
              </w:rPr>
              <w:t>šādiem attīstības</w:t>
            </w:r>
            <w:r w:rsidRPr="00FB0789">
              <w:rPr>
                <w:rFonts w:ascii="Times New Roman" w:hAnsi="Times New Roman"/>
                <w:b/>
                <w:bCs/>
                <w:sz w:val="24"/>
                <w:szCs w:val="24"/>
                <w:u w:val="single"/>
                <w:lang w:val="lv-LV"/>
              </w:rPr>
              <w:t xml:space="preserve"> plānošanas dokumentiem:</w:t>
            </w:r>
          </w:p>
          <w:p w14:paraId="2848ED84" w14:textId="17D7A9C6" w:rsidR="00354D8C" w:rsidRPr="00354D8C" w:rsidRDefault="006350C4" w:rsidP="005300C8">
            <w:pPr>
              <w:pStyle w:val="Sarakstarindkopa"/>
              <w:numPr>
                <w:ilvl w:val="0"/>
                <w:numId w:val="12"/>
              </w:numPr>
              <w:spacing w:after="0"/>
              <w:contextualSpacing w:val="0"/>
              <w:jc w:val="both"/>
              <w:rPr>
                <w:rFonts w:ascii="Times New Roman" w:hAnsi="Times New Roman"/>
                <w:b/>
                <w:bCs/>
                <w:sz w:val="24"/>
                <w:szCs w:val="24"/>
                <w:u w:val="single"/>
                <w:lang w:val="lv-LV"/>
              </w:rPr>
            </w:pPr>
            <w:r w:rsidRPr="00354D8C">
              <w:rPr>
                <w:rFonts w:ascii="Times New Roman" w:hAnsi="Times New Roman"/>
                <w:sz w:val="24"/>
                <w:szCs w:val="24"/>
                <w:lang w:val="lv-LV" w:eastAsia="lv-LV"/>
              </w:rPr>
              <w:t xml:space="preserve">Zemgales plānošanas reģiona Attīstības Programmas 2021-2027 </w:t>
            </w:r>
            <w:r w:rsidR="00354D8C" w:rsidRPr="00354D8C">
              <w:rPr>
                <w:rFonts w:ascii="Times New Roman" w:hAnsi="Times New Roman"/>
                <w:sz w:val="24"/>
                <w:szCs w:val="24"/>
                <w:lang w:val="lv-LV" w:eastAsia="lv-LV"/>
              </w:rPr>
              <w:t xml:space="preserve">5.prioritātes “Klimata pārmaiņas, vide un aprites ekonomika” Rīcības virziena 5.2. “Bioloģiskās daudzveidības saglabāšana, zaļās infrastruktūras veidošana” Rīcības 5.2.3. “Zaļās infrastruktūras izveide ārpus </w:t>
            </w:r>
            <w:proofErr w:type="spellStart"/>
            <w:r w:rsidR="00354D8C" w:rsidRPr="00354D8C">
              <w:rPr>
                <w:rFonts w:ascii="Times New Roman" w:hAnsi="Times New Roman"/>
                <w:sz w:val="24"/>
                <w:szCs w:val="24"/>
                <w:lang w:val="lv-LV" w:eastAsia="lv-LV"/>
              </w:rPr>
              <w:t>Natura</w:t>
            </w:r>
            <w:proofErr w:type="spellEnd"/>
            <w:r w:rsidR="00354D8C" w:rsidRPr="00354D8C">
              <w:rPr>
                <w:rFonts w:ascii="Times New Roman" w:hAnsi="Times New Roman"/>
                <w:sz w:val="24"/>
                <w:szCs w:val="24"/>
                <w:lang w:val="lv-LV" w:eastAsia="lv-LV"/>
              </w:rPr>
              <w:t xml:space="preserve"> 2000 teritorijām” aktivitātēm A5.2.3.4. “Pasākumi esošajās dabas un apstādījumu teritorijās” un A5.2.3.5. “Citu paredzēto pasākumu veikšana” un Rīcības 5.2.</w:t>
            </w:r>
            <w:r w:rsidR="00D32A3F">
              <w:rPr>
                <w:rFonts w:ascii="Times New Roman" w:hAnsi="Times New Roman"/>
                <w:sz w:val="24"/>
                <w:szCs w:val="24"/>
                <w:lang w:val="lv-LV" w:eastAsia="lv-LV"/>
              </w:rPr>
              <w:t>5</w:t>
            </w:r>
            <w:r w:rsidR="00354D8C" w:rsidRPr="00354D8C">
              <w:rPr>
                <w:rFonts w:ascii="Times New Roman" w:hAnsi="Times New Roman"/>
                <w:sz w:val="24"/>
                <w:szCs w:val="24"/>
                <w:lang w:val="lv-LV" w:eastAsia="lv-LV"/>
              </w:rPr>
              <w:t xml:space="preserve">. “Sadarbība ar LLU (LBTU) pētījumu un datu kopu izstrādē, vides bioloģiskās daudzveidības saglabāšanā, ekosistēmu un zaļās infrastruktūras risinājumu veicināšanai. Datu </w:t>
            </w:r>
            <w:proofErr w:type="spellStart"/>
            <w:r w:rsidR="00354D8C" w:rsidRPr="00354D8C">
              <w:rPr>
                <w:rFonts w:ascii="Times New Roman" w:hAnsi="Times New Roman"/>
                <w:sz w:val="24"/>
                <w:szCs w:val="24"/>
                <w:lang w:val="lv-LV" w:eastAsia="lv-LV"/>
              </w:rPr>
              <w:t>digitalizācija</w:t>
            </w:r>
            <w:proofErr w:type="spellEnd"/>
            <w:r w:rsidR="00354D8C" w:rsidRPr="00354D8C">
              <w:rPr>
                <w:rFonts w:ascii="Times New Roman" w:hAnsi="Times New Roman"/>
                <w:sz w:val="24"/>
                <w:szCs w:val="24"/>
                <w:lang w:val="lv-LV" w:eastAsia="lv-LV"/>
              </w:rPr>
              <w:t xml:space="preserve"> un monitorings.” aktivitātēm, kā arī Rīcības virziena 5.3. “Pielāgošanās klimata pārmaiņām un to mazināšana” Rīcības 5.3.1. “Zaļās un zilās infrastruktūras izveide pielāgošanas klimata pārmaiņām sekmēšanai, šo pasākumu koordinēšana ūdensobjektu robežās, šo pasākumu koordinēšana ūdensobjektu robežās” aktivitātēm un Rīcības 5.3.2. “Preventīvo pasākumu īstenošana, lai pasargātu cilvēka veselību un dzīvību no klimata pārmaiņu negatīvajām ietekmēm” aktivitātēm.</w:t>
            </w:r>
          </w:p>
          <w:p w14:paraId="0F453F19" w14:textId="4CE6D86A" w:rsidR="000D63EF" w:rsidRPr="00FB0789" w:rsidRDefault="000D63EF" w:rsidP="00B25C61">
            <w:pPr>
              <w:pStyle w:val="Sarakstarindkopa"/>
              <w:numPr>
                <w:ilvl w:val="0"/>
                <w:numId w:val="12"/>
              </w:numPr>
              <w:spacing w:after="0"/>
              <w:contextualSpacing w:val="0"/>
              <w:jc w:val="both"/>
              <w:rPr>
                <w:rFonts w:ascii="Times New Roman" w:hAnsi="Times New Roman"/>
                <w:sz w:val="24"/>
                <w:szCs w:val="24"/>
                <w:lang w:val="lv-LV"/>
              </w:rPr>
            </w:pPr>
            <w:r w:rsidRPr="00FB0789">
              <w:rPr>
                <w:rFonts w:ascii="Times New Roman" w:hAnsi="Times New Roman"/>
                <w:sz w:val="24"/>
                <w:szCs w:val="24"/>
                <w:lang w:val="lv-LV"/>
              </w:rPr>
              <w:t xml:space="preserve">Nacionālā </w:t>
            </w:r>
            <w:r w:rsidR="00AF6CF1">
              <w:rPr>
                <w:rFonts w:ascii="Times New Roman" w:hAnsi="Times New Roman"/>
                <w:sz w:val="24"/>
                <w:szCs w:val="24"/>
                <w:lang w:val="lv-LV"/>
              </w:rPr>
              <w:t>a</w:t>
            </w:r>
            <w:r w:rsidRPr="00FB0789">
              <w:rPr>
                <w:rFonts w:ascii="Times New Roman" w:hAnsi="Times New Roman"/>
                <w:sz w:val="24"/>
                <w:szCs w:val="24"/>
                <w:lang w:val="lv-LV"/>
              </w:rPr>
              <w:t xml:space="preserve">ttīstības plāna </w:t>
            </w:r>
            <w:r w:rsidR="00AF6CF1">
              <w:rPr>
                <w:rFonts w:ascii="Times New Roman" w:hAnsi="Times New Roman"/>
                <w:sz w:val="24"/>
                <w:szCs w:val="24"/>
                <w:lang w:val="lv-LV"/>
              </w:rPr>
              <w:t xml:space="preserve">2021.-2027.gadam </w:t>
            </w:r>
            <w:r w:rsidRPr="00FB0789">
              <w:rPr>
                <w:rFonts w:ascii="Times New Roman" w:hAnsi="Times New Roman"/>
                <w:sz w:val="24"/>
                <w:szCs w:val="24"/>
                <w:lang w:val="lv-LV"/>
              </w:rPr>
              <w:t xml:space="preserve">prioritātei “Kvalitatīva dzīves vide un teritoriju attīstība”, prioritātes mērķa “Dzīves </w:t>
            </w:r>
            <w:r w:rsidRPr="00FB0789">
              <w:rPr>
                <w:rFonts w:ascii="Times New Roman" w:hAnsi="Times New Roman"/>
                <w:sz w:val="24"/>
                <w:szCs w:val="24"/>
                <w:lang w:val="lv-LV"/>
              </w:rPr>
              <w:lastRenderedPageBreak/>
              <w:t>vides kvalitātes uzlabošana līdzsvarotai reģionu attīstībai” rīcības virzienam “Daba un vide – “Zaļais kurss””.</w:t>
            </w:r>
          </w:p>
          <w:p w14:paraId="202808E1" w14:textId="3575BCA8" w:rsidR="00AF6CF1" w:rsidRDefault="00516475" w:rsidP="00AF6CF1">
            <w:pPr>
              <w:spacing w:after="0"/>
              <w:jc w:val="both"/>
              <w:rPr>
                <w:rFonts w:ascii="Times New Roman" w:hAnsi="Times New Roman"/>
                <w:sz w:val="24"/>
                <w:szCs w:val="24"/>
                <w:lang w:val="lv-LV"/>
              </w:rPr>
            </w:pPr>
            <w:r w:rsidRPr="00AF6CF1">
              <w:rPr>
                <w:rFonts w:ascii="Times New Roman" w:hAnsi="Times New Roman"/>
                <w:sz w:val="24"/>
                <w:szCs w:val="24"/>
                <w:lang w:val="lv-LV"/>
              </w:rPr>
              <w:t xml:space="preserve">Projekts atbilst VASAB </w:t>
            </w:r>
            <w:r w:rsidR="00646B64" w:rsidRPr="00AF6CF1">
              <w:rPr>
                <w:rFonts w:ascii="Times New Roman" w:hAnsi="Times New Roman"/>
                <w:sz w:val="24"/>
                <w:szCs w:val="24"/>
                <w:lang w:val="lv-LV"/>
              </w:rPr>
              <w:t xml:space="preserve">stratēģiskajam dokumentam “Teritoriālās attīstības </w:t>
            </w:r>
            <w:r w:rsidR="00B9150C" w:rsidRPr="00AF6CF1">
              <w:rPr>
                <w:rFonts w:ascii="Times New Roman" w:hAnsi="Times New Roman"/>
                <w:sz w:val="24"/>
                <w:szCs w:val="24"/>
                <w:lang w:val="lv-LV"/>
              </w:rPr>
              <w:t xml:space="preserve">BJR </w:t>
            </w:r>
            <w:r w:rsidR="00646B64" w:rsidRPr="00AF6CF1">
              <w:rPr>
                <w:rFonts w:ascii="Times New Roman" w:hAnsi="Times New Roman"/>
                <w:sz w:val="24"/>
                <w:szCs w:val="24"/>
                <w:lang w:val="lv-LV"/>
              </w:rPr>
              <w:t>ilgtermiņa perspektīvas”.</w:t>
            </w:r>
          </w:p>
          <w:p w14:paraId="41BE4142" w14:textId="77777777" w:rsidR="006350C4" w:rsidRPr="00FB0789" w:rsidRDefault="006350C4" w:rsidP="00B25C61">
            <w:pPr>
              <w:spacing w:after="0" w:line="240" w:lineRule="auto"/>
              <w:jc w:val="both"/>
              <w:rPr>
                <w:rFonts w:ascii="Times New Roman" w:hAnsi="Times New Roman"/>
                <w:b/>
                <w:bCs/>
                <w:sz w:val="24"/>
                <w:szCs w:val="24"/>
                <w:u w:val="single"/>
                <w:lang w:val="lv-LV"/>
              </w:rPr>
            </w:pPr>
          </w:p>
          <w:p w14:paraId="4525A57F" w14:textId="77777777" w:rsidR="007E0549" w:rsidRPr="00FB0789" w:rsidRDefault="00F856CB" w:rsidP="00B25C61">
            <w:pPr>
              <w:spacing w:after="0" w:line="240" w:lineRule="auto"/>
              <w:jc w:val="both"/>
              <w:rPr>
                <w:rFonts w:ascii="Times New Roman" w:eastAsia="Times New Roman" w:hAnsi="Times New Roman"/>
                <w:b/>
                <w:bCs/>
                <w:sz w:val="24"/>
                <w:szCs w:val="24"/>
                <w:lang w:val="lv-LV"/>
              </w:rPr>
            </w:pPr>
            <w:r w:rsidRPr="00FB0789">
              <w:rPr>
                <w:rFonts w:ascii="Times New Roman" w:eastAsia="Times New Roman" w:hAnsi="Times New Roman"/>
                <w:b/>
                <w:bCs/>
                <w:sz w:val="24"/>
                <w:szCs w:val="24"/>
                <w:u w:val="single"/>
                <w:lang w:val="lv-LV"/>
              </w:rPr>
              <w:t>Projekta rezultāti</w:t>
            </w:r>
            <w:r w:rsidR="007E0549" w:rsidRPr="00FB0789">
              <w:rPr>
                <w:rFonts w:ascii="Times New Roman" w:eastAsia="Times New Roman" w:hAnsi="Times New Roman"/>
                <w:b/>
                <w:bCs/>
                <w:sz w:val="24"/>
                <w:szCs w:val="24"/>
                <w:u w:val="single"/>
                <w:lang w:val="lv-LV"/>
              </w:rPr>
              <w:t>:</w:t>
            </w:r>
            <w:r w:rsidRPr="00FB0789">
              <w:rPr>
                <w:rFonts w:ascii="Times New Roman" w:eastAsia="Times New Roman" w:hAnsi="Times New Roman"/>
                <w:b/>
                <w:bCs/>
                <w:sz w:val="24"/>
                <w:szCs w:val="24"/>
                <w:lang w:val="lv-LV"/>
              </w:rPr>
              <w:t xml:space="preserve"> </w:t>
            </w:r>
          </w:p>
          <w:p w14:paraId="63071938" w14:textId="5A1FF341" w:rsidR="00246061" w:rsidRPr="00FB0789" w:rsidRDefault="004979DD" w:rsidP="00B25C61">
            <w:pPr>
              <w:spacing w:after="0" w:line="240" w:lineRule="auto"/>
              <w:jc w:val="both"/>
              <w:rPr>
                <w:rFonts w:ascii="Times New Roman" w:eastAsia="Times New Roman" w:hAnsi="Times New Roman"/>
                <w:sz w:val="24"/>
                <w:szCs w:val="24"/>
                <w:lang w:val="lv-LV"/>
              </w:rPr>
            </w:pPr>
            <w:r w:rsidRPr="00FB0789">
              <w:rPr>
                <w:rFonts w:ascii="Times New Roman" w:eastAsia="Times New Roman" w:hAnsi="Times New Roman"/>
                <w:sz w:val="24"/>
                <w:szCs w:val="24"/>
                <w:lang w:val="lv-LV"/>
              </w:rPr>
              <w:t>Projektā v</w:t>
            </w:r>
            <w:r w:rsidR="00246061" w:rsidRPr="00FB0789">
              <w:rPr>
                <w:rFonts w:ascii="Times New Roman" w:eastAsia="Times New Roman" w:hAnsi="Times New Roman"/>
                <w:sz w:val="24"/>
                <w:szCs w:val="24"/>
                <w:lang w:val="lv-LV"/>
              </w:rPr>
              <w:t>eikt</w:t>
            </w:r>
            <w:r w:rsidR="00392EFB">
              <w:rPr>
                <w:rFonts w:ascii="Times New Roman" w:eastAsia="Times New Roman" w:hAnsi="Times New Roman"/>
                <w:sz w:val="24"/>
                <w:szCs w:val="24"/>
                <w:lang w:val="lv-LV"/>
              </w:rPr>
              <w:t>ie pasākumi dotu pamatu</w:t>
            </w:r>
            <w:r w:rsidR="00246061" w:rsidRPr="00FB0789">
              <w:rPr>
                <w:rFonts w:ascii="Times New Roman" w:eastAsia="Times New Roman" w:hAnsi="Times New Roman"/>
                <w:sz w:val="24"/>
                <w:szCs w:val="24"/>
                <w:lang w:val="lv-LV"/>
              </w:rPr>
              <w:t xml:space="preserve"> reģiona</w:t>
            </w:r>
            <w:r w:rsidR="00DC0998">
              <w:rPr>
                <w:rFonts w:ascii="Times New Roman" w:eastAsia="Times New Roman" w:hAnsi="Times New Roman"/>
                <w:sz w:val="24"/>
                <w:szCs w:val="24"/>
                <w:lang w:val="lv-LV"/>
              </w:rPr>
              <w:t xml:space="preserve"> a</w:t>
            </w:r>
            <w:r w:rsidR="00246061" w:rsidRPr="00FB0789">
              <w:rPr>
                <w:rFonts w:ascii="Times New Roman" w:eastAsia="Times New Roman" w:hAnsi="Times New Roman"/>
                <w:sz w:val="24"/>
                <w:szCs w:val="24"/>
                <w:lang w:val="lv-LV"/>
              </w:rPr>
              <w:t>ttīstības programm</w:t>
            </w:r>
            <w:r w:rsidR="00392EFB">
              <w:rPr>
                <w:rFonts w:ascii="Times New Roman" w:eastAsia="Times New Roman" w:hAnsi="Times New Roman"/>
                <w:sz w:val="24"/>
                <w:szCs w:val="24"/>
                <w:lang w:val="lv-LV"/>
              </w:rPr>
              <w:t xml:space="preserve">as </w:t>
            </w:r>
            <w:r w:rsidR="00392EFB" w:rsidRPr="00FB0789">
              <w:rPr>
                <w:rFonts w:ascii="Times New Roman" w:eastAsia="Times New Roman" w:hAnsi="Times New Roman"/>
                <w:sz w:val="24"/>
                <w:szCs w:val="24"/>
                <w:lang w:val="lv-LV"/>
              </w:rPr>
              <w:t>5.prioritāt</w:t>
            </w:r>
            <w:r w:rsidR="00392EFB">
              <w:rPr>
                <w:rFonts w:ascii="Times New Roman" w:eastAsia="Times New Roman" w:hAnsi="Times New Roman"/>
                <w:sz w:val="24"/>
                <w:szCs w:val="24"/>
                <w:lang w:val="lv-LV"/>
              </w:rPr>
              <w:t xml:space="preserve">es papildināšanai un </w:t>
            </w:r>
            <w:r w:rsidR="00392EFB" w:rsidRPr="00FB0789">
              <w:rPr>
                <w:rFonts w:ascii="Times New Roman" w:eastAsia="Times New Roman" w:hAnsi="Times New Roman"/>
                <w:sz w:val="24"/>
                <w:szCs w:val="24"/>
                <w:lang w:val="lv-LV"/>
              </w:rPr>
              <w:t>uzlabo</w:t>
            </w:r>
            <w:r w:rsidR="00392EFB">
              <w:rPr>
                <w:rFonts w:ascii="Times New Roman" w:eastAsia="Times New Roman" w:hAnsi="Times New Roman"/>
                <w:sz w:val="24"/>
                <w:szCs w:val="24"/>
                <w:lang w:val="lv-LV"/>
              </w:rPr>
              <w:t>šanai.</w:t>
            </w:r>
          </w:p>
          <w:p w14:paraId="52058636" w14:textId="2633593C" w:rsidR="00392EFB" w:rsidRDefault="00DF6311" w:rsidP="00B25C61">
            <w:pPr>
              <w:spacing w:after="0" w:line="240" w:lineRule="auto"/>
              <w:jc w:val="both"/>
              <w:rPr>
                <w:rFonts w:ascii="Times New Roman" w:eastAsia="Times New Roman" w:hAnsi="Times New Roman"/>
                <w:sz w:val="24"/>
                <w:szCs w:val="24"/>
                <w:lang w:val="lv-LV"/>
              </w:rPr>
            </w:pPr>
            <w:r w:rsidRPr="00FB0789">
              <w:rPr>
                <w:rFonts w:ascii="Times New Roman" w:eastAsia="Times New Roman" w:hAnsi="Times New Roman"/>
                <w:sz w:val="24"/>
                <w:szCs w:val="24"/>
                <w:lang w:val="lv-LV"/>
              </w:rPr>
              <w:t xml:space="preserve">Plānota projekta rezultātu iekļaušana </w:t>
            </w:r>
            <w:r w:rsidR="00392EFB">
              <w:rPr>
                <w:rFonts w:ascii="Times New Roman" w:eastAsia="Times New Roman" w:hAnsi="Times New Roman"/>
                <w:sz w:val="24"/>
                <w:szCs w:val="24"/>
                <w:lang w:val="lv-LV"/>
              </w:rPr>
              <w:t xml:space="preserve">reģiona </w:t>
            </w:r>
            <w:r w:rsidRPr="00FB0789">
              <w:rPr>
                <w:rFonts w:ascii="Times New Roman" w:eastAsia="Times New Roman" w:hAnsi="Times New Roman"/>
                <w:sz w:val="24"/>
                <w:szCs w:val="24"/>
                <w:lang w:val="lv-LV"/>
              </w:rPr>
              <w:t>attīstības plānošanas dokumentos</w:t>
            </w:r>
            <w:r w:rsidR="00392EFB">
              <w:rPr>
                <w:rFonts w:ascii="Times New Roman" w:eastAsia="Times New Roman" w:hAnsi="Times New Roman"/>
                <w:sz w:val="24"/>
                <w:szCs w:val="24"/>
                <w:lang w:val="lv-LV"/>
              </w:rPr>
              <w:t>, sniegtu priekšlikumus pašvaldību dokumentu uzlabošanai</w:t>
            </w:r>
            <w:r w:rsidR="001716C6" w:rsidRPr="00FB0789">
              <w:rPr>
                <w:rFonts w:ascii="Times New Roman" w:eastAsia="Times New Roman" w:hAnsi="Times New Roman"/>
                <w:sz w:val="24"/>
                <w:szCs w:val="24"/>
                <w:lang w:val="lv-LV"/>
              </w:rPr>
              <w:t>, kā arī izstrādā</w:t>
            </w:r>
            <w:r w:rsidR="00392EFB">
              <w:rPr>
                <w:rFonts w:ascii="Times New Roman" w:eastAsia="Times New Roman" w:hAnsi="Times New Roman"/>
                <w:sz w:val="24"/>
                <w:szCs w:val="24"/>
                <w:lang w:val="lv-LV"/>
              </w:rPr>
              <w:t xml:space="preserve">ti </w:t>
            </w:r>
            <w:r w:rsidR="00CF0C7F">
              <w:rPr>
                <w:rFonts w:ascii="Times New Roman" w:eastAsia="Times New Roman" w:hAnsi="Times New Roman"/>
                <w:sz w:val="24"/>
                <w:szCs w:val="24"/>
                <w:lang w:val="lv-LV"/>
              </w:rPr>
              <w:t>reģionālās attīstības atbalsta pasākum</w:t>
            </w:r>
            <w:r w:rsidR="00392EFB">
              <w:rPr>
                <w:rFonts w:ascii="Times New Roman" w:eastAsia="Times New Roman" w:hAnsi="Times New Roman"/>
                <w:sz w:val="24"/>
                <w:szCs w:val="24"/>
                <w:lang w:val="lv-LV"/>
              </w:rPr>
              <w:t>i</w:t>
            </w:r>
            <w:r w:rsidR="00C771A6" w:rsidRPr="00FB0789">
              <w:rPr>
                <w:rFonts w:ascii="Times New Roman" w:eastAsia="Times New Roman" w:hAnsi="Times New Roman"/>
                <w:sz w:val="24"/>
                <w:szCs w:val="24"/>
                <w:lang w:val="lv-LV"/>
              </w:rPr>
              <w:t xml:space="preserve"> </w:t>
            </w:r>
            <w:r w:rsidR="00392EFB">
              <w:rPr>
                <w:rFonts w:ascii="Times New Roman" w:eastAsia="Times New Roman" w:hAnsi="Times New Roman"/>
                <w:sz w:val="24"/>
                <w:szCs w:val="24"/>
                <w:lang w:val="lv-LV"/>
              </w:rPr>
              <w:t>zaļās infrastruktūras objektu attīstīšanai.</w:t>
            </w:r>
          </w:p>
          <w:p w14:paraId="079C26C2" w14:textId="38FAB616" w:rsidR="00B9150C" w:rsidRPr="00FB0789" w:rsidRDefault="00392EFB" w:rsidP="00B25C61">
            <w:pPr>
              <w:spacing w:after="0" w:line="240" w:lineRule="auto"/>
              <w:jc w:val="both"/>
              <w:rPr>
                <w:rFonts w:ascii="Times New Roman" w:eastAsia="Times New Roman" w:hAnsi="Times New Roman"/>
                <w:sz w:val="24"/>
                <w:szCs w:val="24"/>
                <w:lang w:val="lv-LV"/>
              </w:rPr>
            </w:pPr>
            <w:r>
              <w:rPr>
                <w:rFonts w:ascii="Times New Roman" w:eastAsia="Times New Roman" w:hAnsi="Times New Roman"/>
                <w:sz w:val="24"/>
                <w:szCs w:val="24"/>
                <w:lang w:val="lv-LV"/>
              </w:rPr>
              <w:t xml:space="preserve"> </w:t>
            </w:r>
          </w:p>
        </w:tc>
      </w:tr>
      <w:tr w:rsidR="00254D30" w:rsidRPr="00FB0789" w14:paraId="29372401" w14:textId="77777777" w:rsidTr="00894514">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4724563F"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lastRenderedPageBreak/>
              <w:t>8.</w:t>
            </w:r>
          </w:p>
        </w:tc>
        <w:tc>
          <w:tcPr>
            <w:tcW w:w="4187" w:type="dxa"/>
            <w:tcBorders>
              <w:top w:val="single" w:sz="4" w:space="0" w:color="auto"/>
              <w:left w:val="nil"/>
              <w:bottom w:val="single" w:sz="4" w:space="0" w:color="auto"/>
              <w:right w:val="single" w:sz="4" w:space="0" w:color="auto"/>
            </w:tcBorders>
            <w:shd w:val="clear" w:color="auto" w:fill="auto"/>
          </w:tcPr>
          <w:p w14:paraId="580D7E62" w14:textId="77777777" w:rsidR="00254D30" w:rsidRPr="00FB0789" w:rsidRDefault="00254D30" w:rsidP="00B25C61">
            <w:pPr>
              <w:widowControl/>
              <w:spacing w:after="0" w:line="240" w:lineRule="auto"/>
              <w:jc w:val="both"/>
              <w:rPr>
                <w:rFonts w:ascii="Times New Roman" w:eastAsia="Times New Roman" w:hAnsi="Times New Roman"/>
                <w:color w:val="000000"/>
                <w:sz w:val="24"/>
                <w:szCs w:val="24"/>
                <w:lang w:val="lv-LV" w:eastAsia="lv-LV"/>
              </w:rPr>
            </w:pPr>
            <w:r w:rsidRPr="00FB0789">
              <w:rPr>
                <w:rFonts w:ascii="Times New Roman" w:eastAsia="Times New Roman" w:hAnsi="Times New Roman"/>
                <w:b/>
                <w:color w:val="000000"/>
                <w:sz w:val="24"/>
                <w:szCs w:val="24"/>
                <w:lang w:val="lv-LV" w:eastAsia="lv-LV"/>
              </w:rPr>
              <w:t>Projekta idejas iesniedzēja</w:t>
            </w:r>
            <w:r w:rsidRPr="00FB0789">
              <w:rPr>
                <w:rFonts w:ascii="Times New Roman" w:eastAsia="Times New Roman" w:hAnsi="Times New Roman"/>
                <w:color w:val="000000"/>
                <w:sz w:val="24"/>
                <w:szCs w:val="24"/>
                <w:lang w:val="lv-LV" w:eastAsia="lv-LV"/>
              </w:rPr>
              <w:t xml:space="preserve"> </w:t>
            </w:r>
            <w:r w:rsidRPr="00FB0789">
              <w:rPr>
                <w:rFonts w:ascii="Times New Roman" w:eastAsia="Times New Roman" w:hAnsi="Times New Roman"/>
                <w:b/>
                <w:color w:val="000000"/>
                <w:sz w:val="24"/>
                <w:szCs w:val="24"/>
                <w:lang w:val="lv-LV" w:eastAsia="lv-LV"/>
              </w:rPr>
              <w:t>ieguvums</w:t>
            </w:r>
            <w:r w:rsidRPr="00FB0789">
              <w:rPr>
                <w:rFonts w:ascii="Times New Roman" w:eastAsia="Times New Roman" w:hAnsi="Times New Roman"/>
                <w:color w:val="000000"/>
                <w:sz w:val="24"/>
                <w:szCs w:val="24"/>
                <w:lang w:val="lv-LV" w:eastAsia="lv-LV"/>
              </w:rPr>
              <w:t xml:space="preserve"> </w:t>
            </w:r>
            <w:r w:rsidRPr="00FB0789">
              <w:rPr>
                <w:rFonts w:ascii="Times New Roman" w:eastAsia="Times New Roman" w:hAnsi="Times New Roman"/>
                <w:b/>
                <w:color w:val="000000"/>
                <w:sz w:val="24"/>
                <w:szCs w:val="24"/>
                <w:lang w:val="lv-LV" w:eastAsia="lv-LV"/>
              </w:rPr>
              <w:t>īstenojot projektu</w:t>
            </w:r>
            <w:r w:rsidRPr="00FB0789">
              <w:rPr>
                <w:rFonts w:ascii="Times New Roman" w:eastAsia="Times New Roman" w:hAnsi="Times New Roman"/>
                <w:color w:val="000000"/>
                <w:sz w:val="24"/>
                <w:szCs w:val="24"/>
                <w:lang w:val="lv-LV" w:eastAsia="lv-LV"/>
              </w:rPr>
              <w:t xml:space="preserve"> (</w:t>
            </w:r>
            <w:r w:rsidRPr="00FB0789">
              <w:rPr>
                <w:rFonts w:ascii="Times New Roman" w:eastAsia="Times New Roman" w:hAnsi="Times New Roman"/>
                <w:sz w:val="24"/>
                <w:szCs w:val="24"/>
                <w:lang w:val="lv-LV" w:eastAsia="lv-LV"/>
              </w:rPr>
              <w:t>pamatojumu plānotajām darbībām, iegūstamās</w:t>
            </w:r>
            <w:r w:rsidRPr="00FB0789">
              <w:rPr>
                <w:rFonts w:ascii="Times New Roman" w:eastAsia="Times New Roman" w:hAnsi="Times New Roman"/>
                <w:color w:val="000000"/>
                <w:sz w:val="24"/>
                <w:szCs w:val="24"/>
                <w:lang w:val="lv-LV" w:eastAsia="lv-LV"/>
              </w:rPr>
              <w:t xml:space="preserve"> zināšanas, tehniskais nodrošinājums u.tml.)</w:t>
            </w:r>
          </w:p>
        </w:tc>
        <w:tc>
          <w:tcPr>
            <w:tcW w:w="5244" w:type="dxa"/>
            <w:tcBorders>
              <w:top w:val="single" w:sz="4" w:space="0" w:color="auto"/>
              <w:left w:val="nil"/>
              <w:bottom w:val="single" w:sz="4" w:space="0" w:color="auto"/>
              <w:right w:val="single" w:sz="4" w:space="0" w:color="auto"/>
            </w:tcBorders>
            <w:shd w:val="clear" w:color="auto" w:fill="auto"/>
          </w:tcPr>
          <w:p w14:paraId="775C41C9" w14:textId="6513F0DC" w:rsidR="00680265" w:rsidRPr="00FB0789" w:rsidRDefault="00680265" w:rsidP="00B25C61">
            <w:pPr>
              <w:spacing w:after="0" w:line="240" w:lineRule="auto"/>
              <w:jc w:val="both"/>
              <w:rPr>
                <w:rFonts w:ascii="Times New Roman" w:eastAsia="Times New Roman" w:hAnsi="Times New Roman"/>
                <w:b/>
                <w:bCs/>
                <w:sz w:val="24"/>
                <w:szCs w:val="24"/>
                <w:lang w:val="lv-LV"/>
              </w:rPr>
            </w:pPr>
            <w:r w:rsidRPr="00FB0789">
              <w:rPr>
                <w:rFonts w:ascii="Times New Roman" w:eastAsia="Times New Roman" w:hAnsi="Times New Roman"/>
                <w:b/>
                <w:bCs/>
                <w:sz w:val="24"/>
                <w:szCs w:val="24"/>
                <w:u w:val="single"/>
                <w:lang w:val="lv-LV"/>
              </w:rPr>
              <w:t>Projekta rezultātā Zemgales plānošanas reģions:</w:t>
            </w:r>
          </w:p>
          <w:p w14:paraId="64CF2A1E" w14:textId="6B1B79E6" w:rsidR="00FA2FD1" w:rsidRPr="00FB0789" w:rsidRDefault="00680265" w:rsidP="00B25C61">
            <w:pPr>
              <w:spacing w:after="0" w:line="240" w:lineRule="auto"/>
              <w:jc w:val="both"/>
              <w:rPr>
                <w:rFonts w:ascii="Times New Roman" w:eastAsia="Times New Roman" w:hAnsi="Times New Roman"/>
                <w:sz w:val="24"/>
                <w:szCs w:val="24"/>
                <w:lang w:val="lv-LV"/>
              </w:rPr>
            </w:pPr>
            <w:r w:rsidRPr="00FB0789">
              <w:rPr>
                <w:rFonts w:ascii="Times New Roman" w:eastAsia="Times New Roman" w:hAnsi="Times New Roman"/>
                <w:sz w:val="24"/>
                <w:szCs w:val="24"/>
                <w:lang w:val="lv-LV"/>
              </w:rPr>
              <w:t xml:space="preserve">Uzlabos Zemgales plānošanas reģiona </w:t>
            </w:r>
            <w:r w:rsidR="00355C5B" w:rsidRPr="00FB0789">
              <w:rPr>
                <w:rFonts w:ascii="Times New Roman" w:eastAsia="Times New Roman" w:hAnsi="Times New Roman"/>
                <w:sz w:val="24"/>
                <w:szCs w:val="24"/>
                <w:lang w:val="lv-LV"/>
              </w:rPr>
              <w:t>un pašvaldību darbinieku</w:t>
            </w:r>
            <w:r w:rsidR="00E104B5">
              <w:rPr>
                <w:rFonts w:ascii="Times New Roman" w:eastAsia="Times New Roman" w:hAnsi="Times New Roman"/>
                <w:sz w:val="24"/>
                <w:szCs w:val="24"/>
                <w:lang w:val="lv-LV"/>
              </w:rPr>
              <w:t>, speciālistu</w:t>
            </w:r>
            <w:r w:rsidR="00CC76D4" w:rsidRPr="00FB0789">
              <w:rPr>
                <w:rFonts w:ascii="Times New Roman" w:eastAsia="Times New Roman" w:hAnsi="Times New Roman"/>
                <w:sz w:val="24"/>
                <w:szCs w:val="24"/>
                <w:lang w:val="lv-LV"/>
              </w:rPr>
              <w:t xml:space="preserve"> </w:t>
            </w:r>
            <w:r w:rsidR="00355C5B" w:rsidRPr="00FB0789">
              <w:rPr>
                <w:rFonts w:ascii="Times New Roman" w:eastAsia="Times New Roman" w:hAnsi="Times New Roman"/>
                <w:sz w:val="24"/>
                <w:szCs w:val="24"/>
                <w:lang w:val="lv-LV"/>
              </w:rPr>
              <w:t xml:space="preserve">informētību </w:t>
            </w:r>
            <w:r w:rsidR="00531BBD" w:rsidRPr="00FB0789">
              <w:rPr>
                <w:rFonts w:ascii="Times New Roman" w:eastAsia="Times New Roman" w:hAnsi="Times New Roman"/>
                <w:sz w:val="24"/>
                <w:szCs w:val="24"/>
                <w:lang w:val="lv-LV"/>
              </w:rPr>
              <w:t xml:space="preserve">par </w:t>
            </w:r>
            <w:r w:rsidR="00E104B5">
              <w:rPr>
                <w:rFonts w:ascii="Times New Roman" w:eastAsia="Times New Roman" w:hAnsi="Times New Roman"/>
                <w:sz w:val="24"/>
                <w:szCs w:val="24"/>
                <w:lang w:val="lv-LV"/>
              </w:rPr>
              <w:t xml:space="preserve">telpisko un </w:t>
            </w:r>
            <w:proofErr w:type="spellStart"/>
            <w:r w:rsidR="00E104B5">
              <w:rPr>
                <w:rFonts w:ascii="Times New Roman" w:eastAsia="Times New Roman" w:hAnsi="Times New Roman"/>
                <w:sz w:val="24"/>
                <w:szCs w:val="24"/>
                <w:lang w:val="lv-LV"/>
              </w:rPr>
              <w:t>urbāno</w:t>
            </w:r>
            <w:proofErr w:type="spellEnd"/>
            <w:r w:rsidR="00E104B5">
              <w:rPr>
                <w:rFonts w:ascii="Times New Roman" w:eastAsia="Times New Roman" w:hAnsi="Times New Roman"/>
                <w:sz w:val="24"/>
                <w:szCs w:val="24"/>
                <w:lang w:val="lv-LV"/>
              </w:rPr>
              <w:t xml:space="preserve"> plānošanu, jaunu digitālo rīku izmantošanu darbā. </w:t>
            </w:r>
          </w:p>
          <w:p w14:paraId="7113EE2F" w14:textId="5490B917" w:rsidR="00E0054A" w:rsidRPr="00FB0789" w:rsidRDefault="00E0054A" w:rsidP="00B25C61">
            <w:pPr>
              <w:spacing w:after="0" w:line="240" w:lineRule="auto"/>
              <w:jc w:val="both"/>
              <w:rPr>
                <w:rFonts w:ascii="Times New Roman" w:eastAsia="Times New Roman" w:hAnsi="Times New Roman"/>
                <w:sz w:val="24"/>
                <w:szCs w:val="24"/>
                <w:lang w:val="lv-LV"/>
              </w:rPr>
            </w:pPr>
            <w:r w:rsidRPr="00FB0789">
              <w:rPr>
                <w:rFonts w:ascii="Times New Roman" w:eastAsia="Times New Roman" w:hAnsi="Times New Roman"/>
                <w:sz w:val="24"/>
                <w:szCs w:val="24"/>
                <w:lang w:val="lv-LV"/>
              </w:rPr>
              <w:t xml:space="preserve">Uzlaboti </w:t>
            </w:r>
            <w:r w:rsidR="00CF0C7F">
              <w:rPr>
                <w:rFonts w:ascii="Times New Roman" w:eastAsia="Times New Roman" w:hAnsi="Times New Roman"/>
                <w:sz w:val="24"/>
                <w:szCs w:val="24"/>
                <w:lang w:val="lv-LV"/>
              </w:rPr>
              <w:t xml:space="preserve">attīstības </w:t>
            </w:r>
            <w:r w:rsidRPr="00FB0789">
              <w:rPr>
                <w:rFonts w:ascii="Times New Roman" w:eastAsia="Times New Roman" w:hAnsi="Times New Roman"/>
                <w:sz w:val="24"/>
                <w:szCs w:val="24"/>
                <w:lang w:val="lv-LV"/>
              </w:rPr>
              <w:t>plānošanas dokumenti reģionam un pašvaldībām.</w:t>
            </w:r>
          </w:p>
          <w:p w14:paraId="20502EE8" w14:textId="20A91AF5" w:rsidR="00CF0C7F" w:rsidRPr="00FB0789" w:rsidRDefault="00680265" w:rsidP="00B25C61">
            <w:pPr>
              <w:spacing w:after="0" w:line="240" w:lineRule="auto"/>
              <w:jc w:val="both"/>
              <w:rPr>
                <w:rFonts w:ascii="Times New Roman" w:eastAsia="Times New Roman" w:hAnsi="Times New Roman"/>
                <w:sz w:val="24"/>
                <w:szCs w:val="24"/>
                <w:lang w:val="lv-LV"/>
              </w:rPr>
            </w:pPr>
            <w:r w:rsidRPr="00FB0789">
              <w:rPr>
                <w:rFonts w:ascii="Times New Roman" w:eastAsia="Times New Roman" w:hAnsi="Times New Roman"/>
                <w:sz w:val="24"/>
                <w:szCs w:val="24"/>
                <w:lang w:val="lv-LV"/>
              </w:rPr>
              <w:t xml:space="preserve">Stiprinās sadarbību ar </w:t>
            </w:r>
            <w:r w:rsidR="008803A9" w:rsidRPr="00FB0789">
              <w:rPr>
                <w:rFonts w:ascii="Times New Roman" w:eastAsia="Times New Roman" w:hAnsi="Times New Roman"/>
                <w:sz w:val="24"/>
                <w:szCs w:val="24"/>
                <w:lang w:val="lv-LV"/>
              </w:rPr>
              <w:t>Eiropas valstu reģioniem minētajā jomā</w:t>
            </w:r>
            <w:r w:rsidR="00355C5B" w:rsidRPr="00FB0789">
              <w:rPr>
                <w:rFonts w:ascii="Times New Roman" w:eastAsia="Times New Roman" w:hAnsi="Times New Roman"/>
                <w:sz w:val="24"/>
                <w:szCs w:val="24"/>
                <w:lang w:val="lv-LV"/>
              </w:rPr>
              <w:t>, izveidojot sadarbības tīklu.</w:t>
            </w:r>
          </w:p>
          <w:p w14:paraId="18B66B18" w14:textId="5C9431CE" w:rsidR="00531BBD" w:rsidRPr="00FB0789" w:rsidRDefault="00531BBD" w:rsidP="00B25C61">
            <w:pPr>
              <w:spacing w:after="0" w:line="240" w:lineRule="auto"/>
              <w:jc w:val="both"/>
              <w:rPr>
                <w:rFonts w:ascii="Times New Roman" w:eastAsia="Times New Roman" w:hAnsi="Times New Roman"/>
                <w:sz w:val="24"/>
                <w:szCs w:val="24"/>
                <w:lang w:val="lv-LV" w:eastAsia="lv-LV"/>
              </w:rPr>
            </w:pPr>
          </w:p>
        </w:tc>
      </w:tr>
      <w:tr w:rsidR="00254D30" w:rsidRPr="00FB0789" w14:paraId="2BAEED19" w14:textId="77777777" w:rsidTr="00894514">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auto"/>
          </w:tcPr>
          <w:p w14:paraId="436CFB40"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9.</w:t>
            </w:r>
          </w:p>
        </w:tc>
        <w:tc>
          <w:tcPr>
            <w:tcW w:w="4187" w:type="dxa"/>
            <w:tcBorders>
              <w:top w:val="single" w:sz="4" w:space="0" w:color="auto"/>
              <w:left w:val="nil"/>
              <w:bottom w:val="single" w:sz="4" w:space="0" w:color="auto"/>
              <w:right w:val="single" w:sz="4" w:space="0" w:color="auto"/>
            </w:tcBorders>
            <w:shd w:val="clear" w:color="auto" w:fill="auto"/>
          </w:tcPr>
          <w:p w14:paraId="46EFABA1" w14:textId="77777777" w:rsidR="00254D30" w:rsidRPr="00FB0789" w:rsidRDefault="00254D30" w:rsidP="00B25C61">
            <w:pPr>
              <w:widowControl/>
              <w:spacing w:after="0" w:line="240" w:lineRule="auto"/>
              <w:jc w:val="both"/>
              <w:rPr>
                <w:rFonts w:ascii="Times New Roman" w:eastAsia="Times New Roman" w:hAnsi="Times New Roman"/>
                <w:color w:val="000000"/>
                <w:sz w:val="24"/>
                <w:szCs w:val="24"/>
                <w:lang w:val="lv-LV" w:eastAsia="lv-LV"/>
              </w:rPr>
            </w:pPr>
            <w:r w:rsidRPr="00FB0789">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FB0789">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5244" w:type="dxa"/>
            <w:tcBorders>
              <w:top w:val="single" w:sz="4" w:space="0" w:color="auto"/>
              <w:left w:val="nil"/>
              <w:bottom w:val="single" w:sz="4" w:space="0" w:color="auto"/>
              <w:right w:val="single" w:sz="4" w:space="0" w:color="auto"/>
            </w:tcBorders>
            <w:shd w:val="clear" w:color="auto" w:fill="auto"/>
          </w:tcPr>
          <w:p w14:paraId="14A25B6A" w14:textId="6D05C6E4" w:rsidR="005B6802" w:rsidRPr="00FB0789" w:rsidRDefault="00B326E3" w:rsidP="005B6802">
            <w:pPr>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sz w:val="24"/>
                <w:szCs w:val="24"/>
                <w:lang w:val="lv-LV" w:eastAsia="lv-LV"/>
              </w:rPr>
              <w:t>Projekta īstenošanas rezultātā</w:t>
            </w:r>
            <w:r w:rsidR="007E0549" w:rsidRPr="00FB0789">
              <w:rPr>
                <w:rFonts w:ascii="Times New Roman" w:eastAsia="Times New Roman" w:hAnsi="Times New Roman"/>
                <w:sz w:val="24"/>
                <w:szCs w:val="24"/>
                <w:lang w:val="lv-LV" w:eastAsia="lv-LV"/>
              </w:rPr>
              <w:t xml:space="preserve"> Zemgales plānošanas reģion</w:t>
            </w:r>
            <w:r w:rsidR="00D375E6" w:rsidRPr="00FB0789">
              <w:rPr>
                <w:rFonts w:ascii="Times New Roman" w:eastAsia="Times New Roman" w:hAnsi="Times New Roman"/>
                <w:sz w:val="24"/>
                <w:szCs w:val="24"/>
                <w:lang w:val="lv-LV" w:eastAsia="lv-LV"/>
              </w:rPr>
              <w:t>s</w:t>
            </w:r>
            <w:r w:rsidRPr="00FB0789">
              <w:rPr>
                <w:rFonts w:ascii="Times New Roman" w:eastAsia="Times New Roman" w:hAnsi="Times New Roman"/>
                <w:sz w:val="24"/>
                <w:szCs w:val="24"/>
                <w:lang w:val="lv-LV" w:eastAsia="lv-LV"/>
              </w:rPr>
              <w:t xml:space="preserve"> </w:t>
            </w:r>
            <w:r w:rsidR="004D0465" w:rsidRPr="00FB0789">
              <w:rPr>
                <w:rFonts w:ascii="Times New Roman" w:eastAsia="Times New Roman" w:hAnsi="Times New Roman"/>
                <w:sz w:val="24"/>
                <w:szCs w:val="24"/>
                <w:lang w:val="lv-LV" w:eastAsia="lv-LV"/>
              </w:rPr>
              <w:t>īstenotu</w:t>
            </w:r>
            <w:r w:rsidRPr="00FB0789">
              <w:rPr>
                <w:rFonts w:ascii="Times New Roman" w:eastAsia="Times New Roman" w:hAnsi="Times New Roman"/>
                <w:sz w:val="24"/>
                <w:szCs w:val="24"/>
                <w:lang w:val="lv-LV" w:eastAsia="lv-LV"/>
              </w:rPr>
              <w:t xml:space="preserve"> </w:t>
            </w:r>
            <w:r w:rsidR="00CF0C7F">
              <w:rPr>
                <w:rFonts w:ascii="Times New Roman" w:eastAsia="Times New Roman" w:hAnsi="Times New Roman"/>
                <w:sz w:val="24"/>
                <w:szCs w:val="24"/>
                <w:lang w:val="lv-LV" w:eastAsia="lv-LV"/>
              </w:rPr>
              <w:t>a</w:t>
            </w:r>
            <w:r w:rsidR="004D0465" w:rsidRPr="00FB0789">
              <w:rPr>
                <w:rFonts w:ascii="Times New Roman" w:eastAsia="Times New Roman" w:hAnsi="Times New Roman"/>
                <w:sz w:val="24"/>
                <w:szCs w:val="24"/>
                <w:lang w:val="lv-LV" w:eastAsia="lv-LV"/>
              </w:rPr>
              <w:t xml:space="preserve">ttīstības </w:t>
            </w:r>
            <w:r w:rsidR="00CF0C7F">
              <w:rPr>
                <w:rFonts w:ascii="Times New Roman" w:eastAsia="Times New Roman" w:hAnsi="Times New Roman"/>
                <w:sz w:val="24"/>
                <w:szCs w:val="24"/>
                <w:lang w:val="lv-LV" w:eastAsia="lv-LV"/>
              </w:rPr>
              <w:t>p</w:t>
            </w:r>
            <w:r w:rsidR="004D0465" w:rsidRPr="00FB0789">
              <w:rPr>
                <w:rFonts w:ascii="Times New Roman" w:eastAsia="Times New Roman" w:hAnsi="Times New Roman"/>
                <w:sz w:val="24"/>
                <w:szCs w:val="24"/>
                <w:lang w:val="lv-LV" w:eastAsia="lv-LV"/>
              </w:rPr>
              <w:t>rogrammas</w:t>
            </w:r>
            <w:r w:rsidR="00680265" w:rsidRPr="00FB0789">
              <w:rPr>
                <w:rFonts w:ascii="Times New Roman" w:eastAsia="Times New Roman" w:hAnsi="Times New Roman"/>
                <w:sz w:val="24"/>
                <w:szCs w:val="24"/>
                <w:lang w:val="lv-LV" w:eastAsia="lv-LV"/>
              </w:rPr>
              <w:t xml:space="preserve"> 2021-2027, </w:t>
            </w:r>
            <w:r w:rsidR="007E0549" w:rsidRPr="00FB0789">
              <w:rPr>
                <w:rFonts w:ascii="Times New Roman" w:eastAsia="Times New Roman" w:hAnsi="Times New Roman"/>
                <w:sz w:val="24"/>
                <w:szCs w:val="24"/>
                <w:lang w:val="lv-LV" w:eastAsia="lv-LV"/>
              </w:rPr>
              <w:t xml:space="preserve"> </w:t>
            </w:r>
          </w:p>
          <w:p w14:paraId="40753755" w14:textId="050AD537" w:rsidR="004E763C" w:rsidRPr="00FB0789" w:rsidRDefault="004D0465" w:rsidP="00B25C61">
            <w:pPr>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b/>
                <w:bCs/>
                <w:sz w:val="24"/>
                <w:szCs w:val="24"/>
                <w:lang w:val="lv-LV" w:eastAsia="lv-LV"/>
              </w:rPr>
              <w:t>5.prioritātē</w:t>
            </w:r>
            <w:r w:rsidRPr="00FB0789">
              <w:rPr>
                <w:rFonts w:ascii="Times New Roman" w:eastAsia="Times New Roman" w:hAnsi="Times New Roman"/>
                <w:sz w:val="24"/>
                <w:szCs w:val="24"/>
                <w:lang w:val="lv-LV" w:eastAsia="lv-LV"/>
              </w:rPr>
              <w:t xml:space="preserve"> </w:t>
            </w:r>
            <w:r w:rsidR="00CC76D4" w:rsidRPr="00FB0789">
              <w:rPr>
                <w:rFonts w:ascii="Times New Roman" w:eastAsia="Times New Roman" w:hAnsi="Times New Roman"/>
                <w:sz w:val="24"/>
                <w:szCs w:val="24"/>
                <w:lang w:val="lv-LV" w:eastAsia="lv-LV"/>
              </w:rPr>
              <w:t>“</w:t>
            </w:r>
            <w:r w:rsidRPr="00FB0789">
              <w:rPr>
                <w:rFonts w:ascii="Times New Roman" w:eastAsia="Times New Roman" w:hAnsi="Times New Roman"/>
                <w:sz w:val="24"/>
                <w:szCs w:val="24"/>
                <w:lang w:val="lv-LV" w:eastAsia="lv-LV"/>
              </w:rPr>
              <w:t>Klimata pārmaiņas, vide un aprites ekonomika</w:t>
            </w:r>
            <w:r w:rsidR="00CC76D4" w:rsidRPr="00FB0789">
              <w:rPr>
                <w:rFonts w:ascii="Times New Roman" w:eastAsia="Times New Roman" w:hAnsi="Times New Roman"/>
                <w:sz w:val="24"/>
                <w:szCs w:val="24"/>
                <w:lang w:val="lv-LV" w:eastAsia="lv-LV"/>
              </w:rPr>
              <w:t>”</w:t>
            </w:r>
            <w:r w:rsidRPr="00FB0789">
              <w:rPr>
                <w:rFonts w:ascii="Times New Roman" w:eastAsia="Times New Roman" w:hAnsi="Times New Roman"/>
                <w:sz w:val="24"/>
                <w:szCs w:val="24"/>
                <w:lang w:val="lv-LV" w:eastAsia="lv-LV"/>
              </w:rPr>
              <w:t xml:space="preserve"> </w:t>
            </w:r>
          </w:p>
          <w:p w14:paraId="6529A61A" w14:textId="73B52578" w:rsidR="004E763C" w:rsidRPr="00FB0789" w:rsidRDefault="004E763C" w:rsidP="00B25C61">
            <w:pPr>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b/>
                <w:bCs/>
                <w:sz w:val="24"/>
                <w:szCs w:val="24"/>
                <w:lang w:val="lv-LV" w:eastAsia="lv-LV"/>
              </w:rPr>
              <w:t>rīcības virziena 5.</w:t>
            </w:r>
            <w:r w:rsidR="00E104B5">
              <w:rPr>
                <w:rFonts w:ascii="Times New Roman" w:eastAsia="Times New Roman" w:hAnsi="Times New Roman"/>
                <w:b/>
                <w:bCs/>
                <w:sz w:val="24"/>
                <w:szCs w:val="24"/>
                <w:lang w:val="lv-LV" w:eastAsia="lv-LV"/>
              </w:rPr>
              <w:t>2</w:t>
            </w:r>
            <w:r w:rsidRPr="00FB0789">
              <w:rPr>
                <w:rFonts w:ascii="Times New Roman" w:eastAsia="Times New Roman" w:hAnsi="Times New Roman"/>
                <w:b/>
                <w:bCs/>
                <w:sz w:val="24"/>
                <w:szCs w:val="24"/>
                <w:lang w:val="lv-LV" w:eastAsia="lv-LV"/>
              </w:rPr>
              <w:t>.</w:t>
            </w:r>
            <w:r w:rsidRPr="00FB0789">
              <w:rPr>
                <w:rFonts w:ascii="Times New Roman" w:eastAsia="Times New Roman" w:hAnsi="Times New Roman"/>
                <w:sz w:val="24"/>
                <w:szCs w:val="24"/>
                <w:lang w:val="lv-LV" w:eastAsia="lv-LV"/>
              </w:rPr>
              <w:t xml:space="preserve"> </w:t>
            </w:r>
            <w:r w:rsidR="00E104B5" w:rsidRPr="00E104B5">
              <w:rPr>
                <w:rFonts w:ascii="Times New Roman" w:eastAsia="Times New Roman" w:hAnsi="Times New Roman"/>
                <w:sz w:val="24"/>
                <w:szCs w:val="24"/>
                <w:lang w:val="lv-LV" w:eastAsia="lv-LV"/>
              </w:rPr>
              <w:t>“Bioloģiskās daudzveidības saglabāšana, zaļās infrastruktūras veidošana”</w:t>
            </w:r>
          </w:p>
          <w:p w14:paraId="7C44BD39" w14:textId="741C237F" w:rsidR="00E104B5" w:rsidRDefault="004E763C" w:rsidP="00B25C61">
            <w:pPr>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bCs/>
                <w:sz w:val="24"/>
                <w:szCs w:val="24"/>
                <w:lang w:val="lv-LV" w:eastAsia="lv-LV"/>
              </w:rPr>
              <w:t>rīcīb</w:t>
            </w:r>
            <w:r w:rsidR="00E104B5">
              <w:rPr>
                <w:rFonts w:ascii="Times New Roman" w:eastAsia="Times New Roman" w:hAnsi="Times New Roman"/>
                <w:b/>
                <w:bCs/>
                <w:sz w:val="24"/>
                <w:szCs w:val="24"/>
                <w:lang w:val="lv-LV" w:eastAsia="lv-LV"/>
              </w:rPr>
              <w:t>as</w:t>
            </w:r>
            <w:r w:rsidRPr="00FB0789">
              <w:rPr>
                <w:rFonts w:ascii="Times New Roman" w:eastAsia="Times New Roman" w:hAnsi="Times New Roman"/>
                <w:b/>
                <w:bCs/>
                <w:sz w:val="24"/>
                <w:szCs w:val="24"/>
                <w:lang w:val="lv-LV" w:eastAsia="lv-LV"/>
              </w:rPr>
              <w:t xml:space="preserve"> 5.</w:t>
            </w:r>
            <w:r w:rsidR="00E104B5">
              <w:rPr>
                <w:rFonts w:ascii="Times New Roman" w:eastAsia="Times New Roman" w:hAnsi="Times New Roman"/>
                <w:b/>
                <w:bCs/>
                <w:sz w:val="24"/>
                <w:szCs w:val="24"/>
                <w:lang w:val="lv-LV" w:eastAsia="lv-LV"/>
              </w:rPr>
              <w:t>2</w:t>
            </w:r>
            <w:r w:rsidRPr="00FB0789">
              <w:rPr>
                <w:rFonts w:ascii="Times New Roman" w:eastAsia="Times New Roman" w:hAnsi="Times New Roman"/>
                <w:b/>
                <w:bCs/>
                <w:sz w:val="24"/>
                <w:szCs w:val="24"/>
                <w:lang w:val="lv-LV" w:eastAsia="lv-LV"/>
              </w:rPr>
              <w:t>.</w:t>
            </w:r>
            <w:r w:rsidR="00E104B5">
              <w:rPr>
                <w:rFonts w:ascii="Times New Roman" w:eastAsia="Times New Roman" w:hAnsi="Times New Roman"/>
                <w:b/>
                <w:bCs/>
                <w:sz w:val="24"/>
                <w:szCs w:val="24"/>
                <w:lang w:val="lv-LV" w:eastAsia="lv-LV"/>
              </w:rPr>
              <w:t>3</w:t>
            </w:r>
            <w:r w:rsidRPr="00E104B5">
              <w:rPr>
                <w:rFonts w:ascii="Times New Roman" w:eastAsia="Times New Roman" w:hAnsi="Times New Roman"/>
                <w:b/>
                <w:bCs/>
                <w:sz w:val="24"/>
                <w:szCs w:val="24"/>
                <w:lang w:val="lv-LV" w:eastAsia="lv-LV"/>
              </w:rPr>
              <w:t xml:space="preserve">. </w:t>
            </w:r>
            <w:r w:rsidR="00E104B5" w:rsidRPr="00E104B5">
              <w:rPr>
                <w:rFonts w:ascii="Times New Roman" w:eastAsia="Times New Roman" w:hAnsi="Times New Roman"/>
                <w:b/>
                <w:bCs/>
                <w:sz w:val="24"/>
                <w:szCs w:val="24"/>
                <w:lang w:val="lv-LV" w:eastAsia="lv-LV"/>
              </w:rPr>
              <w:t xml:space="preserve">un 5.2.5. </w:t>
            </w:r>
          </w:p>
          <w:p w14:paraId="768ABFA3" w14:textId="4022F9C6" w:rsidR="00E104B5" w:rsidRDefault="00E104B5" w:rsidP="00B25C61">
            <w:p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b/>
                <w:bCs/>
                <w:sz w:val="24"/>
                <w:szCs w:val="24"/>
                <w:lang w:val="lv-LV" w:eastAsia="lv-LV"/>
              </w:rPr>
              <w:t>kā arī rīcības virziena</w:t>
            </w:r>
            <w:r w:rsidR="00D32A3F">
              <w:rPr>
                <w:rFonts w:ascii="Times New Roman" w:eastAsia="Times New Roman" w:hAnsi="Times New Roman"/>
                <w:b/>
                <w:bCs/>
                <w:sz w:val="24"/>
                <w:szCs w:val="24"/>
                <w:lang w:val="lv-LV" w:eastAsia="lv-LV"/>
              </w:rPr>
              <w:t xml:space="preserve"> 5.3.</w:t>
            </w:r>
            <w:r w:rsidR="00D32A3F">
              <w:t xml:space="preserve"> </w:t>
            </w:r>
            <w:r w:rsidR="00D32A3F" w:rsidRPr="00D32A3F">
              <w:rPr>
                <w:rFonts w:ascii="Times New Roman" w:eastAsia="Times New Roman" w:hAnsi="Times New Roman"/>
                <w:sz w:val="24"/>
                <w:szCs w:val="24"/>
                <w:lang w:val="lv-LV" w:eastAsia="lv-LV"/>
              </w:rPr>
              <w:t>“Pielāgošanās klimata pārmaiņām un to mazināšana”</w:t>
            </w:r>
          </w:p>
          <w:p w14:paraId="18D4F0F5" w14:textId="4A837BC5" w:rsidR="00D32A3F" w:rsidRPr="00D32A3F" w:rsidRDefault="00D32A3F" w:rsidP="00B25C61">
            <w:pPr>
              <w:spacing w:after="0" w:line="240" w:lineRule="auto"/>
              <w:jc w:val="both"/>
              <w:rPr>
                <w:rFonts w:ascii="Times New Roman" w:eastAsia="Times New Roman" w:hAnsi="Times New Roman"/>
                <w:b/>
                <w:bCs/>
                <w:sz w:val="24"/>
                <w:szCs w:val="24"/>
                <w:lang w:val="lv-LV" w:eastAsia="lv-LV"/>
              </w:rPr>
            </w:pPr>
            <w:r w:rsidRPr="00D32A3F">
              <w:rPr>
                <w:rFonts w:ascii="Times New Roman" w:eastAsia="Times New Roman" w:hAnsi="Times New Roman"/>
                <w:b/>
                <w:bCs/>
                <w:sz w:val="24"/>
                <w:szCs w:val="24"/>
                <w:lang w:val="lv-LV" w:eastAsia="lv-LV"/>
              </w:rPr>
              <w:t>rīcības 5.3.1. un 5.3.2.</w:t>
            </w:r>
          </w:p>
          <w:p w14:paraId="5FCAB58F" w14:textId="31300C29" w:rsidR="00E104B5" w:rsidRPr="00FB0789" w:rsidRDefault="00E104B5" w:rsidP="00B25C61">
            <w:pPr>
              <w:spacing w:after="0" w:line="240" w:lineRule="auto"/>
              <w:jc w:val="both"/>
              <w:rPr>
                <w:rFonts w:ascii="Times New Roman" w:eastAsia="Times New Roman" w:hAnsi="Times New Roman"/>
                <w:sz w:val="24"/>
                <w:szCs w:val="24"/>
                <w:lang w:val="lv-LV" w:eastAsia="lv-LV"/>
              </w:rPr>
            </w:pPr>
          </w:p>
          <w:p w14:paraId="7398101C" w14:textId="415D8E51" w:rsidR="00BF2336" w:rsidRPr="00FB0789" w:rsidRDefault="002F11FE" w:rsidP="00B25C61">
            <w:pPr>
              <w:spacing w:after="0" w:line="240" w:lineRule="auto"/>
              <w:jc w:val="both"/>
              <w:rPr>
                <w:rFonts w:ascii="Times New Roman" w:eastAsia="Times New Roman" w:hAnsi="Times New Roman"/>
                <w:color w:val="FF0000"/>
                <w:sz w:val="24"/>
                <w:szCs w:val="24"/>
                <w:lang w:val="lv-LV" w:eastAsia="lv-LV"/>
              </w:rPr>
            </w:pPr>
            <w:r w:rsidRPr="00FB0789">
              <w:rPr>
                <w:rFonts w:ascii="Times New Roman" w:eastAsia="Times New Roman" w:hAnsi="Times New Roman"/>
                <w:sz w:val="24"/>
                <w:szCs w:val="24"/>
                <w:lang w:val="lv-LV" w:eastAsia="lv-LV"/>
              </w:rPr>
              <w:t>Projekta rezultāti papildinās Zemgales</w:t>
            </w:r>
            <w:r w:rsidR="00E104B5">
              <w:rPr>
                <w:rFonts w:ascii="Times New Roman" w:eastAsia="Times New Roman" w:hAnsi="Times New Roman"/>
                <w:sz w:val="24"/>
                <w:szCs w:val="24"/>
                <w:lang w:val="lv-LV" w:eastAsia="lv-LV"/>
              </w:rPr>
              <w:t xml:space="preserve"> plānošanas reģiona un tā pašvaldību zināšanas un digitālās iespējas zaļās infrastruktūras plānošanā savās teritorijās.</w:t>
            </w:r>
          </w:p>
        </w:tc>
      </w:tr>
      <w:tr w:rsidR="00254D30" w:rsidRPr="00FB0789" w14:paraId="590D0239" w14:textId="77777777" w:rsidTr="00894514">
        <w:trPr>
          <w:trHeight w:val="716"/>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70CA9359"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10.</w:t>
            </w:r>
          </w:p>
        </w:tc>
        <w:tc>
          <w:tcPr>
            <w:tcW w:w="4187" w:type="dxa"/>
            <w:tcBorders>
              <w:top w:val="single" w:sz="4" w:space="0" w:color="auto"/>
              <w:left w:val="nil"/>
              <w:bottom w:val="single" w:sz="4" w:space="0" w:color="auto"/>
              <w:right w:val="single" w:sz="4" w:space="0" w:color="auto"/>
            </w:tcBorders>
            <w:shd w:val="clear" w:color="auto" w:fill="auto"/>
          </w:tcPr>
          <w:p w14:paraId="2683B12C" w14:textId="77777777" w:rsidR="00254D30" w:rsidRPr="00FB0789" w:rsidRDefault="00254D30" w:rsidP="00B25C61">
            <w:pPr>
              <w:widowControl/>
              <w:spacing w:after="0" w:line="240" w:lineRule="auto"/>
              <w:jc w:val="both"/>
              <w:rPr>
                <w:rFonts w:ascii="Times New Roman" w:eastAsia="Times New Roman" w:hAnsi="Times New Roman"/>
                <w:color w:val="000000"/>
                <w:sz w:val="24"/>
                <w:szCs w:val="24"/>
                <w:lang w:val="lv-LV" w:eastAsia="lv-LV"/>
              </w:rPr>
            </w:pPr>
            <w:r w:rsidRPr="00FB0789">
              <w:rPr>
                <w:rFonts w:ascii="Times New Roman" w:eastAsia="Times New Roman" w:hAnsi="Times New Roman"/>
                <w:b/>
                <w:color w:val="000000"/>
                <w:sz w:val="24"/>
                <w:szCs w:val="24"/>
                <w:lang w:val="lv-LV" w:eastAsia="lv-LV"/>
              </w:rPr>
              <w:t>Projekta idejas iesniedzēja funkcija</w:t>
            </w:r>
            <w:r w:rsidRPr="00FB0789">
              <w:rPr>
                <w:rFonts w:ascii="Times New Roman" w:eastAsia="Times New Roman" w:hAnsi="Times New Roman"/>
                <w:color w:val="000000"/>
                <w:sz w:val="24"/>
                <w:szCs w:val="24"/>
                <w:lang w:val="lv-LV" w:eastAsia="lv-LV"/>
              </w:rPr>
              <w:t xml:space="preserve">, kas tiek nodrošināta, </w:t>
            </w:r>
            <w:r w:rsidRPr="00FB0789">
              <w:rPr>
                <w:rFonts w:ascii="Times New Roman" w:eastAsia="Times New Roman" w:hAnsi="Times New Roman"/>
                <w:b/>
                <w:bCs/>
                <w:color w:val="000000"/>
                <w:sz w:val="24"/>
                <w:szCs w:val="24"/>
                <w:lang w:val="lv-LV" w:eastAsia="lv-LV"/>
              </w:rPr>
              <w:t xml:space="preserve">un kapacitāte, </w:t>
            </w:r>
            <w:r w:rsidRPr="00FB0789">
              <w:rPr>
                <w:rFonts w:ascii="Times New Roman" w:eastAsia="Times New Roman" w:hAnsi="Times New Roman"/>
                <w:color w:val="000000"/>
                <w:sz w:val="24"/>
                <w:szCs w:val="24"/>
                <w:lang w:val="lv-LV" w:eastAsia="lv-LV"/>
              </w:rPr>
              <w:t>īstenojot projektu</w:t>
            </w:r>
          </w:p>
        </w:tc>
        <w:tc>
          <w:tcPr>
            <w:tcW w:w="5244" w:type="dxa"/>
            <w:tcBorders>
              <w:top w:val="single" w:sz="4" w:space="0" w:color="auto"/>
              <w:left w:val="nil"/>
              <w:bottom w:val="single" w:sz="4" w:space="0" w:color="auto"/>
              <w:right w:val="single" w:sz="4" w:space="0" w:color="auto"/>
            </w:tcBorders>
            <w:shd w:val="clear" w:color="auto" w:fill="auto"/>
          </w:tcPr>
          <w:p w14:paraId="49D633F7" w14:textId="6C1BE30B" w:rsidR="00172049" w:rsidRPr="00FB0789" w:rsidRDefault="007E0549"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Zemgales</w:t>
            </w:r>
            <w:r w:rsidR="00172049" w:rsidRPr="00FB0789">
              <w:rPr>
                <w:rFonts w:ascii="Times New Roman" w:eastAsia="Times New Roman" w:hAnsi="Times New Roman"/>
                <w:sz w:val="24"/>
                <w:szCs w:val="24"/>
                <w:lang w:val="lv-LV" w:eastAsia="lv-LV"/>
              </w:rPr>
              <w:t xml:space="preserve"> plānošanas reģions nodrošin</w:t>
            </w:r>
            <w:r w:rsidR="001A16B1" w:rsidRPr="00FB0789">
              <w:rPr>
                <w:rFonts w:ascii="Times New Roman" w:eastAsia="Times New Roman" w:hAnsi="Times New Roman"/>
                <w:sz w:val="24"/>
                <w:szCs w:val="24"/>
                <w:lang w:val="lv-LV" w:eastAsia="lv-LV"/>
              </w:rPr>
              <w:t>ās</w:t>
            </w:r>
            <w:r w:rsidR="00172049" w:rsidRPr="00FB0789">
              <w:rPr>
                <w:rFonts w:ascii="Times New Roman" w:eastAsia="Times New Roman" w:hAnsi="Times New Roman"/>
                <w:sz w:val="24"/>
                <w:szCs w:val="24"/>
                <w:lang w:val="lv-LV" w:eastAsia="lv-LV"/>
              </w:rPr>
              <w:t xml:space="preserve"> Reģionālās attīstības likumā noteikto funkciju: Izstrādāt un īstenot projektus reģionālās attīstības atbalsta pasākumu ietvaros. </w:t>
            </w:r>
          </w:p>
          <w:p w14:paraId="6651F269" w14:textId="4DCF2674" w:rsidR="0091486C" w:rsidRDefault="00680265" w:rsidP="00B25C61">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Projektā plānotās aktivitātes palīdzēs sasniegt Zemgales plānošanas reģiona attīstības programmā</w:t>
            </w:r>
            <w:r w:rsidR="00D32A3F">
              <w:rPr>
                <w:rFonts w:ascii="Times New Roman" w:hAnsi="Times New Roman"/>
                <w:sz w:val="24"/>
                <w:szCs w:val="24"/>
                <w:lang w:val="lv-LV"/>
              </w:rPr>
              <w:t xml:space="preserve"> </w:t>
            </w:r>
            <w:r w:rsidRPr="00FB0789">
              <w:rPr>
                <w:rFonts w:ascii="Times New Roman" w:hAnsi="Times New Roman"/>
                <w:sz w:val="24"/>
                <w:szCs w:val="24"/>
                <w:lang w:val="lv-LV"/>
              </w:rPr>
              <w:t>nospraustos mērķus</w:t>
            </w:r>
            <w:r w:rsidR="005662AC" w:rsidRPr="00FB0789">
              <w:rPr>
                <w:rFonts w:ascii="Times New Roman" w:hAnsi="Times New Roman"/>
                <w:sz w:val="24"/>
                <w:szCs w:val="24"/>
                <w:lang w:val="lv-LV"/>
              </w:rPr>
              <w:t xml:space="preserve">. </w:t>
            </w:r>
          </w:p>
          <w:p w14:paraId="63483649" w14:textId="17CAD037" w:rsidR="008803A9" w:rsidRPr="00FB0789" w:rsidRDefault="008803A9" w:rsidP="00B25C61">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lastRenderedPageBreak/>
              <w:t>Projekta ietvaros tiks nodrošināta ZPR un pašvaldību iesaistīto jomu speciālistu informatīvais redzeslok</w:t>
            </w:r>
            <w:r w:rsidR="00D32A3F">
              <w:rPr>
                <w:rFonts w:ascii="Times New Roman" w:hAnsi="Times New Roman"/>
                <w:sz w:val="24"/>
                <w:szCs w:val="24"/>
                <w:lang w:val="lv-LV"/>
              </w:rPr>
              <w:t>a</w:t>
            </w:r>
            <w:r w:rsidRPr="00FB0789">
              <w:rPr>
                <w:rFonts w:ascii="Times New Roman" w:hAnsi="Times New Roman"/>
                <w:sz w:val="24"/>
                <w:szCs w:val="24"/>
                <w:lang w:val="lv-LV"/>
              </w:rPr>
              <w:t xml:space="preserve"> un pieredze</w:t>
            </w:r>
            <w:r w:rsidR="00D32A3F">
              <w:rPr>
                <w:rFonts w:ascii="Times New Roman" w:hAnsi="Times New Roman"/>
                <w:sz w:val="24"/>
                <w:szCs w:val="24"/>
                <w:lang w:val="lv-LV"/>
              </w:rPr>
              <w:t>s paaugstināšana.</w:t>
            </w:r>
          </w:p>
          <w:p w14:paraId="19D76894" w14:textId="77777777" w:rsidR="00D32A3F" w:rsidRDefault="00417B80" w:rsidP="00B25C61">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 xml:space="preserve">Projekta ietvaros tiks attīstīta sadarbība ar </w:t>
            </w:r>
            <w:r w:rsidR="00D32A3F">
              <w:rPr>
                <w:rFonts w:ascii="Times New Roman" w:hAnsi="Times New Roman"/>
                <w:sz w:val="24"/>
                <w:szCs w:val="24"/>
                <w:lang w:val="lv-LV"/>
              </w:rPr>
              <w:t>šī sektora pētnieciskajām organizācijām.</w:t>
            </w:r>
          </w:p>
          <w:p w14:paraId="2530B7EF" w14:textId="77D3B467" w:rsidR="006F2BDD" w:rsidRPr="00FB0789" w:rsidRDefault="006F2BDD" w:rsidP="00B25C61">
            <w:pPr>
              <w:widowControl/>
              <w:spacing w:after="0" w:line="240" w:lineRule="auto"/>
              <w:jc w:val="both"/>
              <w:rPr>
                <w:rFonts w:ascii="Times New Roman" w:eastAsia="Times New Roman" w:hAnsi="Times New Roman"/>
                <w:sz w:val="24"/>
                <w:szCs w:val="24"/>
                <w:lang w:val="lv-LV" w:eastAsia="lv-LV"/>
              </w:rPr>
            </w:pPr>
          </w:p>
        </w:tc>
      </w:tr>
      <w:tr w:rsidR="00254D30" w:rsidRPr="00FB0789" w14:paraId="74CB0CA3" w14:textId="77777777" w:rsidTr="00894514">
        <w:trPr>
          <w:trHeight w:val="734"/>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631B1999"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lastRenderedPageBreak/>
              <w:t xml:space="preserve">11. </w:t>
            </w:r>
          </w:p>
        </w:tc>
        <w:tc>
          <w:tcPr>
            <w:tcW w:w="4187" w:type="dxa"/>
            <w:tcBorders>
              <w:top w:val="single" w:sz="4" w:space="0" w:color="auto"/>
              <w:left w:val="nil"/>
              <w:bottom w:val="single" w:sz="4" w:space="0" w:color="auto"/>
              <w:right w:val="single" w:sz="4" w:space="0" w:color="auto"/>
            </w:tcBorders>
            <w:shd w:val="clear" w:color="auto" w:fill="auto"/>
          </w:tcPr>
          <w:p w14:paraId="21B1FB12"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Projekta ietvaros </w:t>
            </w:r>
            <w:r w:rsidRPr="00FB0789">
              <w:rPr>
                <w:rFonts w:ascii="Times New Roman" w:eastAsia="Times New Roman" w:hAnsi="Times New Roman"/>
                <w:b/>
                <w:bCs/>
                <w:sz w:val="24"/>
                <w:szCs w:val="24"/>
                <w:lang w:val="lv-LV" w:eastAsia="lv-LV"/>
              </w:rPr>
              <w:t xml:space="preserve">plānotā sadarbība </w:t>
            </w:r>
            <w:r w:rsidRPr="00FB0789">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B0789">
              <w:rPr>
                <w:rFonts w:ascii="Times New Roman" w:eastAsia="Times New Roman" w:hAnsi="Times New Roman"/>
                <w:b/>
                <w:bCs/>
                <w:sz w:val="24"/>
                <w:szCs w:val="24"/>
                <w:lang w:val="lv-LV" w:eastAsia="lv-LV"/>
              </w:rPr>
              <w:t xml:space="preserve">projekta partneri </w:t>
            </w:r>
            <w:r w:rsidRPr="00FB0789">
              <w:rPr>
                <w:rFonts w:ascii="Times New Roman" w:eastAsia="Times New Roman" w:hAnsi="Times New Roman"/>
                <w:sz w:val="24"/>
                <w:szCs w:val="24"/>
                <w:lang w:val="lv-LV" w:eastAsia="lv-LV"/>
              </w:rPr>
              <w:t>un to loma</w:t>
            </w:r>
          </w:p>
          <w:p w14:paraId="43F99803"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p>
        </w:tc>
        <w:tc>
          <w:tcPr>
            <w:tcW w:w="5244" w:type="dxa"/>
            <w:tcBorders>
              <w:top w:val="single" w:sz="4" w:space="0" w:color="auto"/>
              <w:left w:val="nil"/>
              <w:bottom w:val="single" w:sz="4" w:space="0" w:color="auto"/>
              <w:right w:val="single" w:sz="4" w:space="0" w:color="auto"/>
            </w:tcBorders>
            <w:shd w:val="clear" w:color="auto" w:fill="auto"/>
            <w:hideMark/>
          </w:tcPr>
          <w:p w14:paraId="354A163E" w14:textId="77777777" w:rsidR="0093375A" w:rsidRPr="00FB0789" w:rsidRDefault="008F1C07" w:rsidP="0093375A">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V</w:t>
            </w:r>
            <w:r w:rsidR="008D6A17" w:rsidRPr="00FB0789">
              <w:rPr>
                <w:rFonts w:ascii="Times New Roman" w:eastAsia="Times New Roman" w:hAnsi="Times New Roman"/>
                <w:sz w:val="24"/>
                <w:szCs w:val="24"/>
                <w:lang w:val="lv-LV" w:eastAsia="lv-LV"/>
              </w:rPr>
              <w:t xml:space="preserve">adošais partneris: </w:t>
            </w:r>
            <w:r w:rsidR="0093375A" w:rsidRPr="00FB0789">
              <w:rPr>
                <w:rFonts w:ascii="Times New Roman" w:eastAsia="Times New Roman" w:hAnsi="Times New Roman"/>
                <w:sz w:val="24"/>
                <w:szCs w:val="24"/>
                <w:lang w:val="lv-LV" w:eastAsia="lv-LV"/>
              </w:rPr>
              <w:t>Zemgales plānošanas reģions, Latvija,</w:t>
            </w:r>
          </w:p>
          <w:p w14:paraId="7EC3F3F0" w14:textId="092EF3CE" w:rsidR="00FF19E3" w:rsidRPr="00FB0789" w:rsidRDefault="006B293F"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w:t>
            </w:r>
            <w:r w:rsidR="008D6A17" w:rsidRPr="00FB0789">
              <w:rPr>
                <w:rFonts w:ascii="Times New Roman" w:eastAsia="Times New Roman" w:hAnsi="Times New Roman"/>
                <w:sz w:val="24"/>
                <w:szCs w:val="24"/>
                <w:lang w:val="lv-LV" w:eastAsia="lv-LV"/>
              </w:rPr>
              <w:t>artneri</w:t>
            </w:r>
            <w:r w:rsidR="0081406A">
              <w:rPr>
                <w:rFonts w:ascii="Times New Roman" w:eastAsia="Times New Roman" w:hAnsi="Times New Roman"/>
                <w:sz w:val="24"/>
                <w:szCs w:val="24"/>
                <w:lang w:val="lv-LV" w:eastAsia="lv-LV"/>
              </w:rPr>
              <w:t>:</w:t>
            </w:r>
          </w:p>
          <w:p w14:paraId="2EB5243B" w14:textId="6F74F397" w:rsidR="00FF19E3" w:rsidRPr="00FB0789" w:rsidRDefault="0093375A"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Dārzkopības Institūts</w:t>
            </w:r>
            <w:r w:rsidR="00FF19E3" w:rsidRPr="00FB0789">
              <w:rPr>
                <w:rFonts w:ascii="Times New Roman" w:eastAsia="Times New Roman" w:hAnsi="Times New Roman"/>
                <w:sz w:val="24"/>
                <w:szCs w:val="24"/>
                <w:lang w:val="lv-LV" w:eastAsia="lv-LV"/>
              </w:rPr>
              <w:t>, Latvija,</w:t>
            </w:r>
          </w:p>
          <w:p w14:paraId="3AB3B41F" w14:textId="77777777" w:rsidR="0093375A" w:rsidRDefault="0093375A"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Vidzemes augstskola</w:t>
            </w:r>
            <w:r w:rsidR="004B661B" w:rsidRPr="00FB0789">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Latvija</w:t>
            </w:r>
            <w:r w:rsidR="00FF19E3" w:rsidRPr="00FB0789">
              <w:rPr>
                <w:rFonts w:ascii="Times New Roman" w:eastAsia="Times New Roman" w:hAnsi="Times New Roman"/>
                <w:sz w:val="24"/>
                <w:szCs w:val="24"/>
                <w:lang w:val="lv-LV" w:eastAsia="lv-LV"/>
              </w:rPr>
              <w:t>,</w:t>
            </w:r>
          </w:p>
          <w:p w14:paraId="5D5CF30F" w14:textId="77777777" w:rsidR="0093375A" w:rsidRDefault="0093375A"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Tukuma novada pašvaldība, Latvija,</w:t>
            </w:r>
          </w:p>
          <w:p w14:paraId="262283DC" w14:textId="77777777" w:rsidR="0093375A" w:rsidRDefault="0093375A"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Dobeles novada pašvaldība, Latvija,</w:t>
            </w:r>
          </w:p>
          <w:p w14:paraId="7563E734" w14:textId="77777777" w:rsidR="001375CE" w:rsidRDefault="001375CE"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Klaipēdas PPS Izglītības centrs, Lietuva,</w:t>
            </w:r>
          </w:p>
          <w:p w14:paraId="1EE3FE57" w14:textId="77777777" w:rsidR="001375CE" w:rsidRDefault="001375CE"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Biržu rajona pašvaldība, Lietuva,</w:t>
            </w:r>
          </w:p>
          <w:p w14:paraId="7A642D1D" w14:textId="569E190A" w:rsidR="001375CE" w:rsidRDefault="001375CE"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Biržu reģionālais parks, Lietuva,</w:t>
            </w:r>
          </w:p>
          <w:p w14:paraId="5DE83EFD" w14:textId="77777777" w:rsidR="001375CE" w:rsidRDefault="001375CE"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Tallinas Lietišķo zinātņu universitāte, Igaunija,</w:t>
            </w:r>
          </w:p>
          <w:p w14:paraId="2F19333B" w14:textId="77777777" w:rsidR="001375CE" w:rsidRDefault="001375CE"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Rakveres pašvaldība, Igaunija,</w:t>
            </w:r>
          </w:p>
          <w:p w14:paraId="2BCC4DCE" w14:textId="77777777" w:rsidR="001375CE" w:rsidRDefault="001375CE"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Pētniecības institūts LUKE, Somija,</w:t>
            </w:r>
          </w:p>
          <w:p w14:paraId="7F99D5A8" w14:textId="77777777" w:rsidR="001375CE" w:rsidRDefault="001375CE" w:rsidP="00B25C61">
            <w:pPr>
              <w:widowControl/>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Lappia</w:t>
            </w:r>
            <w:proofErr w:type="spellEnd"/>
            <w:r>
              <w:rPr>
                <w:rFonts w:ascii="Times New Roman" w:eastAsia="Times New Roman" w:hAnsi="Times New Roman"/>
                <w:sz w:val="24"/>
                <w:szCs w:val="24"/>
                <w:lang w:val="lv-LV" w:eastAsia="lv-LV"/>
              </w:rPr>
              <w:t xml:space="preserve"> pašvaldība, Somija,</w:t>
            </w:r>
          </w:p>
          <w:p w14:paraId="3CB417F9" w14:textId="4C30C165" w:rsidR="00FF19E3" w:rsidRPr="00FB0789" w:rsidRDefault="001375CE" w:rsidP="00B25C61">
            <w:pPr>
              <w:widowControl/>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Elonkierto</w:t>
            </w:r>
            <w:proofErr w:type="spellEnd"/>
            <w:r w:rsidR="00660D27">
              <w:rPr>
                <w:rFonts w:ascii="Times New Roman" w:eastAsia="Times New Roman" w:hAnsi="Times New Roman"/>
                <w:sz w:val="24"/>
                <w:szCs w:val="24"/>
                <w:lang w:val="lv-LV" w:eastAsia="lv-LV"/>
              </w:rPr>
              <w:t xml:space="preserve"> Ekoloģiskais parks, Somija.</w:t>
            </w:r>
            <w:r w:rsidR="00FF19E3" w:rsidRPr="00FB0789">
              <w:rPr>
                <w:rFonts w:ascii="Times New Roman" w:eastAsia="Times New Roman" w:hAnsi="Times New Roman"/>
                <w:sz w:val="24"/>
                <w:szCs w:val="24"/>
                <w:lang w:val="lv-LV" w:eastAsia="lv-LV"/>
              </w:rPr>
              <w:t xml:space="preserve"> </w:t>
            </w:r>
          </w:p>
          <w:p w14:paraId="594986F3" w14:textId="05781C02" w:rsidR="002672ED" w:rsidRPr="00FB0789" w:rsidRDefault="002672ED" w:rsidP="00B25C61">
            <w:pPr>
              <w:widowControl/>
              <w:spacing w:after="0" w:line="240" w:lineRule="auto"/>
              <w:jc w:val="both"/>
              <w:rPr>
                <w:rFonts w:ascii="Times New Roman" w:eastAsia="Times New Roman" w:hAnsi="Times New Roman"/>
                <w:sz w:val="24"/>
                <w:szCs w:val="24"/>
                <w:lang w:val="lv-LV" w:eastAsia="lv-LV"/>
              </w:rPr>
            </w:pPr>
          </w:p>
        </w:tc>
      </w:tr>
      <w:tr w:rsidR="00254D30" w:rsidRPr="00FB0789" w14:paraId="52D8A7A8" w14:textId="77777777" w:rsidTr="00894514">
        <w:trPr>
          <w:trHeight w:val="462"/>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2CB0CCCA"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12.</w:t>
            </w:r>
          </w:p>
        </w:tc>
        <w:tc>
          <w:tcPr>
            <w:tcW w:w="4187" w:type="dxa"/>
            <w:tcBorders>
              <w:top w:val="single" w:sz="4" w:space="0" w:color="auto"/>
              <w:left w:val="nil"/>
              <w:bottom w:val="single" w:sz="4" w:space="0" w:color="auto"/>
              <w:right w:val="single" w:sz="4" w:space="0" w:color="auto"/>
            </w:tcBorders>
            <w:shd w:val="clear" w:color="auto" w:fill="auto"/>
          </w:tcPr>
          <w:p w14:paraId="15AD39BA" w14:textId="77777777" w:rsidR="00254D30" w:rsidRPr="00FB0789" w:rsidRDefault="00254D30" w:rsidP="00B25C61">
            <w:pPr>
              <w:widowControl/>
              <w:spacing w:after="0" w:line="240" w:lineRule="auto"/>
              <w:jc w:val="both"/>
              <w:rPr>
                <w:rFonts w:ascii="Times New Roman" w:eastAsia="Times New Roman" w:hAnsi="Times New Roman"/>
                <w:b/>
                <w:color w:val="000000"/>
                <w:sz w:val="24"/>
                <w:szCs w:val="24"/>
                <w:lang w:val="lv-LV" w:eastAsia="lv-LV"/>
              </w:rPr>
            </w:pPr>
            <w:r w:rsidRPr="00FB0789">
              <w:rPr>
                <w:rFonts w:ascii="Times New Roman" w:eastAsia="Times New Roman" w:hAnsi="Times New Roman"/>
                <w:b/>
                <w:color w:val="000000"/>
                <w:sz w:val="24"/>
                <w:szCs w:val="24"/>
                <w:lang w:val="lv-LV" w:eastAsia="lv-LV"/>
              </w:rPr>
              <w:t xml:space="preserve">Finansējuma avots </w:t>
            </w:r>
            <w:r w:rsidRPr="00FB0789">
              <w:rPr>
                <w:rFonts w:ascii="Times New Roman" w:eastAsia="Times New Roman" w:hAnsi="Times New Roman"/>
                <w:color w:val="000000"/>
                <w:sz w:val="24"/>
                <w:szCs w:val="24"/>
                <w:lang w:val="lv-LV" w:eastAsia="lv-LV"/>
              </w:rPr>
              <w:t>(fonds)</w:t>
            </w:r>
          </w:p>
          <w:p w14:paraId="318C4DF7" w14:textId="77777777" w:rsidR="00254D30" w:rsidRPr="00FB0789" w:rsidRDefault="00254D30" w:rsidP="00B25C61">
            <w:pPr>
              <w:widowControl/>
              <w:spacing w:after="0" w:line="240" w:lineRule="auto"/>
              <w:jc w:val="both"/>
              <w:rPr>
                <w:rFonts w:ascii="Times New Roman" w:eastAsia="Times New Roman" w:hAnsi="Times New Roman"/>
                <w:color w:val="000000"/>
                <w:sz w:val="24"/>
                <w:szCs w:val="24"/>
                <w:lang w:val="lv-LV" w:eastAsia="lv-LV"/>
              </w:rPr>
            </w:pPr>
          </w:p>
        </w:tc>
        <w:tc>
          <w:tcPr>
            <w:tcW w:w="5244" w:type="dxa"/>
            <w:tcBorders>
              <w:top w:val="single" w:sz="4" w:space="0" w:color="auto"/>
              <w:left w:val="nil"/>
              <w:bottom w:val="single" w:sz="4" w:space="0" w:color="auto"/>
              <w:right w:val="single" w:sz="4" w:space="0" w:color="auto"/>
            </w:tcBorders>
            <w:shd w:val="clear" w:color="auto" w:fill="auto"/>
          </w:tcPr>
          <w:p w14:paraId="6E97DBD0" w14:textId="3F9A7BCB" w:rsidR="00680265" w:rsidRPr="00FB0789" w:rsidRDefault="003A32A2"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INTERREG Baltijas jūras reģiona programma 2021-2027</w:t>
            </w:r>
          </w:p>
        </w:tc>
      </w:tr>
      <w:tr w:rsidR="00254D30" w:rsidRPr="00FB0789" w14:paraId="76B31D9E" w14:textId="77777777" w:rsidTr="00894514">
        <w:trPr>
          <w:trHeight w:val="510"/>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A4C3DA"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254D30" w:rsidRPr="00FB0789" w:rsidRDefault="00254D3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Projekta </w:t>
            </w:r>
            <w:r w:rsidRPr="00FB0789">
              <w:rPr>
                <w:rFonts w:ascii="Times New Roman" w:eastAsia="Times New Roman" w:hAnsi="Times New Roman"/>
                <w:b/>
                <w:bCs/>
                <w:sz w:val="24"/>
                <w:szCs w:val="24"/>
                <w:lang w:val="lv-LV" w:eastAsia="lv-LV"/>
              </w:rPr>
              <w:t xml:space="preserve">kopējais </w:t>
            </w:r>
            <w:r w:rsidRPr="00FB0789">
              <w:rPr>
                <w:rFonts w:ascii="Times New Roman" w:eastAsia="Times New Roman" w:hAnsi="Times New Roman"/>
                <w:sz w:val="24"/>
                <w:szCs w:val="24"/>
                <w:lang w:val="lv-LV" w:eastAsia="lv-LV"/>
              </w:rPr>
              <w:t xml:space="preserve">indikatīvais </w:t>
            </w:r>
            <w:r w:rsidRPr="00FB0789">
              <w:rPr>
                <w:rFonts w:ascii="Times New Roman" w:eastAsia="Times New Roman" w:hAnsi="Times New Roman"/>
                <w:b/>
                <w:bCs/>
                <w:sz w:val="24"/>
                <w:szCs w:val="24"/>
                <w:lang w:val="lv-LV" w:eastAsia="lv-LV"/>
              </w:rPr>
              <w:t>finansējums (EUR)</w:t>
            </w:r>
            <w:r w:rsidRPr="00FB0789">
              <w:rPr>
                <w:rFonts w:ascii="Times New Roman" w:eastAsia="Times New Roman" w:hAnsi="Times New Roman"/>
                <w:sz w:val="24"/>
                <w:szCs w:val="24"/>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4" w:space="0" w:color="auto"/>
            </w:tcBorders>
            <w:shd w:val="clear" w:color="auto" w:fill="auto"/>
            <w:hideMark/>
          </w:tcPr>
          <w:p w14:paraId="1CDA1DBA" w14:textId="6D3294BD" w:rsidR="00254D30" w:rsidRPr="00FB0789" w:rsidRDefault="00680265" w:rsidP="00B25C61">
            <w:pPr>
              <w:widowControl/>
              <w:spacing w:after="0" w:line="240" w:lineRule="auto"/>
              <w:jc w:val="both"/>
              <w:rPr>
                <w:rFonts w:ascii="Times New Roman" w:eastAsia="Times New Roman" w:hAnsi="Times New Roman"/>
                <w:iCs/>
                <w:sz w:val="24"/>
                <w:szCs w:val="24"/>
                <w:lang w:val="lv-LV" w:eastAsia="lv-LV"/>
              </w:rPr>
            </w:pPr>
            <w:r w:rsidRPr="00FB0789">
              <w:rPr>
                <w:rFonts w:ascii="Times New Roman" w:hAnsi="Times New Roman"/>
                <w:iCs/>
                <w:sz w:val="24"/>
                <w:szCs w:val="24"/>
                <w:lang w:val="lv-LV"/>
              </w:rPr>
              <w:t xml:space="preserve"> </w:t>
            </w:r>
            <w:r w:rsidR="00FF5684">
              <w:rPr>
                <w:rFonts w:ascii="Times New Roman" w:hAnsi="Times New Roman"/>
                <w:iCs/>
                <w:sz w:val="24"/>
                <w:szCs w:val="24"/>
                <w:lang w:val="lv-LV"/>
              </w:rPr>
              <w:t>2</w:t>
            </w:r>
            <w:r w:rsidR="00F70B8E" w:rsidRPr="00FB0789">
              <w:rPr>
                <w:rFonts w:ascii="Times New Roman" w:hAnsi="Times New Roman"/>
                <w:iCs/>
                <w:sz w:val="24"/>
                <w:szCs w:val="24"/>
                <w:lang w:val="lv-LV"/>
              </w:rPr>
              <w:t> </w:t>
            </w:r>
            <w:r w:rsidR="00FF5684">
              <w:rPr>
                <w:rFonts w:ascii="Times New Roman" w:hAnsi="Times New Roman"/>
                <w:iCs/>
                <w:sz w:val="24"/>
                <w:szCs w:val="24"/>
                <w:lang w:val="lv-LV"/>
              </w:rPr>
              <w:t>999 000,</w:t>
            </w:r>
            <w:r w:rsidR="0093375A">
              <w:rPr>
                <w:rFonts w:ascii="Times New Roman" w:hAnsi="Times New Roman"/>
                <w:iCs/>
                <w:sz w:val="24"/>
                <w:szCs w:val="24"/>
                <w:lang w:val="lv-LV"/>
              </w:rPr>
              <w:t>0</w:t>
            </w:r>
            <w:r w:rsidR="001C6373" w:rsidRPr="00FB0789">
              <w:rPr>
                <w:rFonts w:ascii="Times New Roman" w:hAnsi="Times New Roman"/>
                <w:iCs/>
                <w:sz w:val="24"/>
                <w:szCs w:val="24"/>
                <w:lang w:val="lv-LV"/>
              </w:rPr>
              <w:t>0</w:t>
            </w:r>
          </w:p>
        </w:tc>
      </w:tr>
      <w:tr w:rsidR="00254D30" w:rsidRPr="00FB0789" w14:paraId="39CF1D49" w14:textId="77777777" w:rsidTr="00894514">
        <w:trPr>
          <w:trHeight w:val="51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842751"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p>
        </w:tc>
        <w:tc>
          <w:tcPr>
            <w:tcW w:w="4187" w:type="dxa"/>
            <w:tcBorders>
              <w:top w:val="single" w:sz="4" w:space="0" w:color="auto"/>
              <w:left w:val="nil"/>
              <w:bottom w:val="single" w:sz="4" w:space="0" w:color="auto"/>
              <w:right w:val="single" w:sz="4" w:space="0" w:color="auto"/>
            </w:tcBorders>
            <w:shd w:val="clear" w:color="auto" w:fill="auto"/>
            <w:hideMark/>
          </w:tcPr>
          <w:p w14:paraId="78E51E12" w14:textId="77777777" w:rsidR="00254D30" w:rsidRPr="00FB0789" w:rsidRDefault="00254D30" w:rsidP="00B25C61">
            <w:pPr>
              <w:widowControl/>
              <w:spacing w:after="0" w:line="240" w:lineRule="auto"/>
              <w:jc w:val="both"/>
              <w:rPr>
                <w:rFonts w:ascii="Times New Roman" w:eastAsia="Times New Roman" w:hAnsi="Times New Roman"/>
                <w:b/>
                <w:bCs/>
                <w:sz w:val="24"/>
                <w:szCs w:val="24"/>
                <w:lang w:val="lv-LV" w:eastAsia="lv-LV"/>
              </w:rPr>
            </w:pPr>
            <w:r w:rsidRPr="00FB0789">
              <w:rPr>
                <w:rFonts w:ascii="Times New Roman" w:eastAsia="Times New Roman" w:hAnsi="Times New Roman"/>
                <w:b/>
                <w:bCs/>
                <w:sz w:val="24"/>
                <w:szCs w:val="24"/>
                <w:lang w:val="lv-LV" w:eastAsia="lv-LV"/>
              </w:rPr>
              <w:t xml:space="preserve">Projekta idejas iesniedzēja budžeta daļas kopsumma projektā </w:t>
            </w:r>
            <w:r w:rsidRPr="00FB0789">
              <w:rPr>
                <w:rFonts w:ascii="Times New Roman" w:eastAsia="Times New Roman" w:hAnsi="Times New Roman"/>
                <w:sz w:val="24"/>
                <w:szCs w:val="24"/>
                <w:lang w:val="lv-LV" w:eastAsia="lv-LV"/>
              </w:rPr>
              <w:t>(EUR), no tā:</w:t>
            </w:r>
          </w:p>
        </w:tc>
        <w:tc>
          <w:tcPr>
            <w:tcW w:w="5244" w:type="dxa"/>
            <w:tcBorders>
              <w:top w:val="single" w:sz="4" w:space="0" w:color="auto"/>
              <w:left w:val="nil"/>
              <w:bottom w:val="single" w:sz="4" w:space="0" w:color="auto"/>
              <w:right w:val="single" w:sz="4" w:space="0" w:color="auto"/>
            </w:tcBorders>
            <w:shd w:val="clear" w:color="auto" w:fill="auto"/>
          </w:tcPr>
          <w:p w14:paraId="08BF9BF8" w14:textId="297995F6" w:rsidR="00254D30" w:rsidRPr="00FB0789" w:rsidRDefault="007652B9"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w:t>
            </w:r>
            <w:r w:rsidR="00FF5684">
              <w:rPr>
                <w:rFonts w:ascii="Times New Roman" w:eastAsia="Times New Roman" w:hAnsi="Times New Roman"/>
                <w:sz w:val="24"/>
                <w:szCs w:val="24"/>
                <w:lang w:val="lv-LV" w:eastAsia="lv-LV"/>
              </w:rPr>
              <w:t>420</w:t>
            </w:r>
            <w:r w:rsidR="00F70B8E" w:rsidRPr="00FB0789">
              <w:rPr>
                <w:rFonts w:ascii="Times New Roman" w:eastAsia="Times New Roman" w:hAnsi="Times New Roman"/>
                <w:sz w:val="24"/>
                <w:szCs w:val="24"/>
                <w:lang w:val="lv-LV" w:eastAsia="lv-LV"/>
              </w:rPr>
              <w:t> </w:t>
            </w:r>
            <w:r w:rsidR="00FF5684">
              <w:rPr>
                <w:rFonts w:ascii="Times New Roman" w:eastAsia="Times New Roman" w:hAnsi="Times New Roman"/>
                <w:sz w:val="24"/>
                <w:szCs w:val="24"/>
                <w:lang w:val="lv-LV" w:eastAsia="lv-LV"/>
              </w:rPr>
              <w:t>000</w:t>
            </w:r>
            <w:r w:rsidR="00F70B8E" w:rsidRPr="00FB0789">
              <w:rPr>
                <w:rFonts w:ascii="Times New Roman" w:eastAsia="Times New Roman" w:hAnsi="Times New Roman"/>
                <w:sz w:val="24"/>
                <w:szCs w:val="24"/>
                <w:lang w:val="lv-LV" w:eastAsia="lv-LV"/>
              </w:rPr>
              <w:t>,</w:t>
            </w:r>
            <w:r w:rsidR="001C6373" w:rsidRPr="00FB0789">
              <w:rPr>
                <w:rFonts w:ascii="Times New Roman" w:eastAsia="Times New Roman" w:hAnsi="Times New Roman"/>
                <w:sz w:val="24"/>
                <w:szCs w:val="24"/>
                <w:lang w:val="lv-LV" w:eastAsia="lv-LV"/>
              </w:rPr>
              <w:t>00</w:t>
            </w:r>
          </w:p>
        </w:tc>
      </w:tr>
      <w:tr w:rsidR="009F3ED0" w:rsidRPr="00FB0789" w14:paraId="32A21F42" w14:textId="77777777" w:rsidTr="00894514">
        <w:trPr>
          <w:trHeight w:val="45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A34918" w14:textId="77777777" w:rsidR="009F3ED0" w:rsidRPr="00FB0789" w:rsidRDefault="009F3ED0" w:rsidP="00F47755">
            <w:pPr>
              <w:widowControl/>
              <w:spacing w:after="0" w:line="240" w:lineRule="auto"/>
              <w:rPr>
                <w:rFonts w:ascii="Times New Roman" w:eastAsia="Times New Roman" w:hAnsi="Times New Roman"/>
                <w:sz w:val="24"/>
                <w:szCs w:val="24"/>
                <w:lang w:val="lv-LV" w:eastAsia="lv-LV"/>
              </w:rPr>
            </w:pPr>
          </w:p>
        </w:tc>
        <w:tc>
          <w:tcPr>
            <w:tcW w:w="4187" w:type="dxa"/>
            <w:tcBorders>
              <w:top w:val="single" w:sz="4" w:space="0" w:color="auto"/>
              <w:left w:val="nil"/>
              <w:bottom w:val="single" w:sz="4" w:space="0" w:color="auto"/>
              <w:right w:val="single" w:sz="4" w:space="0" w:color="auto"/>
            </w:tcBorders>
            <w:shd w:val="clear" w:color="auto" w:fill="auto"/>
          </w:tcPr>
          <w:p w14:paraId="6837F3CF"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Programmas līdzfinansējuma daļa (EUR)</w:t>
            </w:r>
          </w:p>
          <w:p w14:paraId="45914116"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p>
        </w:tc>
        <w:tc>
          <w:tcPr>
            <w:tcW w:w="5244" w:type="dxa"/>
            <w:tcBorders>
              <w:top w:val="single" w:sz="4" w:space="0" w:color="auto"/>
              <w:left w:val="nil"/>
              <w:bottom w:val="single" w:sz="4" w:space="0" w:color="auto"/>
              <w:right w:val="single" w:sz="4" w:space="0" w:color="auto"/>
            </w:tcBorders>
            <w:shd w:val="clear" w:color="auto" w:fill="auto"/>
            <w:hideMark/>
          </w:tcPr>
          <w:p w14:paraId="707AD09E" w14:textId="266F6A8F" w:rsidR="009F3ED0" w:rsidRPr="00FB0789" w:rsidRDefault="007652B9"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w:t>
            </w:r>
            <w:r w:rsidR="00391A7E">
              <w:rPr>
                <w:rFonts w:ascii="Times New Roman" w:eastAsia="Times New Roman" w:hAnsi="Times New Roman"/>
                <w:sz w:val="24"/>
                <w:szCs w:val="24"/>
                <w:lang w:val="lv-LV" w:eastAsia="lv-LV"/>
              </w:rPr>
              <w:t>336</w:t>
            </w:r>
            <w:r w:rsidR="00F70B8E" w:rsidRPr="00FB0789">
              <w:rPr>
                <w:rFonts w:ascii="Times New Roman" w:hAnsi="Times New Roman"/>
                <w:color w:val="222222"/>
                <w:sz w:val="24"/>
                <w:szCs w:val="24"/>
                <w:shd w:val="clear" w:color="auto" w:fill="FFFFFF"/>
              </w:rPr>
              <w:t xml:space="preserve"> </w:t>
            </w:r>
            <w:r w:rsidR="00391A7E">
              <w:rPr>
                <w:rFonts w:ascii="Times New Roman" w:hAnsi="Times New Roman"/>
                <w:color w:val="222222"/>
                <w:sz w:val="24"/>
                <w:szCs w:val="24"/>
                <w:shd w:val="clear" w:color="auto" w:fill="FFFFFF"/>
              </w:rPr>
              <w:t>000</w:t>
            </w:r>
            <w:r w:rsidR="00F70B8E" w:rsidRPr="00FB0789">
              <w:rPr>
                <w:rFonts w:ascii="Times New Roman" w:hAnsi="Times New Roman"/>
                <w:color w:val="222222"/>
                <w:sz w:val="24"/>
                <w:szCs w:val="24"/>
                <w:shd w:val="clear" w:color="auto" w:fill="FFFFFF"/>
              </w:rPr>
              <w:t>,</w:t>
            </w:r>
            <w:r w:rsidR="00391A7E">
              <w:rPr>
                <w:rFonts w:ascii="Times New Roman" w:hAnsi="Times New Roman"/>
                <w:color w:val="222222"/>
                <w:sz w:val="24"/>
                <w:szCs w:val="24"/>
                <w:shd w:val="clear" w:color="auto" w:fill="FFFFFF"/>
              </w:rPr>
              <w:t>0</w:t>
            </w:r>
            <w:r w:rsidR="00C40F80" w:rsidRPr="00FB0789">
              <w:rPr>
                <w:rFonts w:ascii="Times New Roman" w:hAnsi="Times New Roman"/>
                <w:color w:val="222222"/>
                <w:sz w:val="24"/>
                <w:szCs w:val="24"/>
                <w:shd w:val="clear" w:color="auto" w:fill="FFFFFF"/>
              </w:rPr>
              <w:t>0</w:t>
            </w:r>
          </w:p>
        </w:tc>
      </w:tr>
      <w:tr w:rsidR="009F3ED0" w:rsidRPr="00FB0789" w14:paraId="5EF1EA34" w14:textId="77777777" w:rsidTr="00894514">
        <w:trPr>
          <w:trHeight w:val="40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95E326" w14:textId="77777777" w:rsidR="009F3ED0" w:rsidRPr="00FB0789" w:rsidRDefault="009F3ED0" w:rsidP="00F47755">
            <w:pPr>
              <w:widowControl/>
              <w:spacing w:after="0" w:line="240" w:lineRule="auto"/>
              <w:rPr>
                <w:rFonts w:ascii="Times New Roman" w:eastAsia="Times New Roman" w:hAnsi="Times New Roman"/>
                <w:sz w:val="24"/>
                <w:szCs w:val="24"/>
                <w:lang w:val="lv-LV" w:eastAsia="lv-LV"/>
              </w:rPr>
            </w:pPr>
          </w:p>
        </w:tc>
        <w:tc>
          <w:tcPr>
            <w:tcW w:w="4187" w:type="dxa"/>
            <w:tcBorders>
              <w:top w:val="single" w:sz="4" w:space="0" w:color="auto"/>
              <w:left w:val="nil"/>
              <w:bottom w:val="single" w:sz="4" w:space="0" w:color="auto"/>
              <w:right w:val="single" w:sz="4" w:space="0" w:color="auto"/>
            </w:tcBorders>
            <w:shd w:val="clear" w:color="auto" w:fill="auto"/>
          </w:tcPr>
          <w:p w14:paraId="6137D6CF"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Pašu līdzfinansējuma daļa (EUR)</w:t>
            </w:r>
          </w:p>
          <w:p w14:paraId="3638B145"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p>
        </w:tc>
        <w:tc>
          <w:tcPr>
            <w:tcW w:w="5244" w:type="dxa"/>
            <w:tcBorders>
              <w:top w:val="single" w:sz="4" w:space="0" w:color="auto"/>
              <w:left w:val="nil"/>
              <w:bottom w:val="single" w:sz="4" w:space="0" w:color="auto"/>
              <w:right w:val="single" w:sz="4" w:space="0" w:color="auto"/>
            </w:tcBorders>
            <w:shd w:val="clear" w:color="auto" w:fill="auto"/>
          </w:tcPr>
          <w:p w14:paraId="37F57763" w14:textId="1963DB4B" w:rsidR="009F3ED0" w:rsidRPr="00FB0789" w:rsidRDefault="007652B9"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w:t>
            </w:r>
            <w:r w:rsidR="00391A7E">
              <w:rPr>
                <w:rFonts w:ascii="Times New Roman" w:eastAsia="Times New Roman" w:hAnsi="Times New Roman"/>
                <w:sz w:val="24"/>
                <w:szCs w:val="24"/>
                <w:lang w:val="lv-LV" w:eastAsia="lv-LV"/>
              </w:rPr>
              <w:t>84</w:t>
            </w:r>
            <w:r w:rsidR="00F70B8E" w:rsidRPr="00FB0789">
              <w:rPr>
                <w:rFonts w:ascii="Times New Roman" w:hAnsi="Times New Roman"/>
                <w:color w:val="222222"/>
                <w:sz w:val="24"/>
                <w:szCs w:val="24"/>
                <w:shd w:val="clear" w:color="auto" w:fill="FFFFFF"/>
              </w:rPr>
              <w:t> </w:t>
            </w:r>
            <w:r w:rsidR="00391A7E">
              <w:rPr>
                <w:rFonts w:ascii="Times New Roman" w:hAnsi="Times New Roman"/>
                <w:color w:val="222222"/>
                <w:sz w:val="24"/>
                <w:szCs w:val="24"/>
                <w:shd w:val="clear" w:color="auto" w:fill="FFFFFF"/>
              </w:rPr>
              <w:t>000</w:t>
            </w:r>
            <w:r w:rsidR="00F70B8E" w:rsidRPr="00FB0789">
              <w:rPr>
                <w:rFonts w:ascii="Times New Roman" w:hAnsi="Times New Roman"/>
                <w:color w:val="222222"/>
                <w:sz w:val="24"/>
                <w:szCs w:val="24"/>
                <w:shd w:val="clear" w:color="auto" w:fill="FFFFFF"/>
              </w:rPr>
              <w:t>,</w:t>
            </w:r>
            <w:r w:rsidR="00391A7E">
              <w:rPr>
                <w:rFonts w:ascii="Times New Roman" w:hAnsi="Times New Roman"/>
                <w:color w:val="222222"/>
                <w:sz w:val="24"/>
                <w:szCs w:val="24"/>
                <w:shd w:val="clear" w:color="auto" w:fill="FFFFFF"/>
              </w:rPr>
              <w:t>0</w:t>
            </w:r>
            <w:r w:rsidR="00C40F80" w:rsidRPr="00FB0789">
              <w:rPr>
                <w:rFonts w:ascii="Times New Roman" w:hAnsi="Times New Roman"/>
                <w:color w:val="222222"/>
                <w:sz w:val="24"/>
                <w:szCs w:val="24"/>
                <w:shd w:val="clear" w:color="auto" w:fill="FFFFFF"/>
              </w:rPr>
              <w:t>0</w:t>
            </w:r>
          </w:p>
        </w:tc>
      </w:tr>
      <w:tr w:rsidR="009F3ED0" w:rsidRPr="00FB0789" w14:paraId="1205FEC4" w14:textId="77777777" w:rsidTr="00894514">
        <w:trPr>
          <w:trHeight w:val="6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B2B38C" w14:textId="77777777" w:rsidR="009F3ED0" w:rsidRPr="00FB0789" w:rsidRDefault="009F3ED0" w:rsidP="00F47755">
            <w:pPr>
              <w:widowControl/>
              <w:spacing w:after="0" w:line="240" w:lineRule="auto"/>
              <w:rPr>
                <w:rFonts w:ascii="Times New Roman" w:eastAsia="Times New Roman" w:hAnsi="Times New Roman"/>
                <w:sz w:val="24"/>
                <w:szCs w:val="24"/>
                <w:lang w:val="lv-LV" w:eastAsia="lv-LV"/>
              </w:rPr>
            </w:pPr>
          </w:p>
        </w:tc>
        <w:tc>
          <w:tcPr>
            <w:tcW w:w="4187" w:type="dxa"/>
            <w:tcBorders>
              <w:top w:val="single" w:sz="4" w:space="0" w:color="auto"/>
              <w:left w:val="nil"/>
              <w:bottom w:val="single" w:sz="4" w:space="0" w:color="auto"/>
              <w:right w:val="single" w:sz="4" w:space="0" w:color="auto"/>
            </w:tcBorders>
            <w:shd w:val="clear" w:color="auto" w:fill="auto"/>
          </w:tcPr>
          <w:p w14:paraId="45BF4001" w14:textId="34C70575"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b/>
                <w:color w:val="000000"/>
                <w:sz w:val="24"/>
                <w:szCs w:val="24"/>
                <w:lang w:val="lv-LV" w:eastAsia="lv-LV"/>
              </w:rPr>
              <w:t>No pašu līdzfinansējuma daļas nepieciešamais valsts budžeta līdzfinansējums</w:t>
            </w:r>
            <w:r w:rsidRPr="00FB0789">
              <w:rPr>
                <w:rFonts w:ascii="Times New Roman" w:eastAsia="Times New Roman" w:hAnsi="Times New Roman"/>
                <w:sz w:val="24"/>
                <w:szCs w:val="24"/>
                <w:lang w:val="lv-LV" w:eastAsia="lv-LV"/>
              </w:rPr>
              <w:t xml:space="preserve"> (EUR)</w:t>
            </w:r>
          </w:p>
        </w:tc>
        <w:tc>
          <w:tcPr>
            <w:tcW w:w="5244" w:type="dxa"/>
            <w:tcBorders>
              <w:top w:val="single" w:sz="4" w:space="0" w:color="auto"/>
              <w:left w:val="nil"/>
              <w:bottom w:val="single" w:sz="4" w:space="0" w:color="auto"/>
              <w:right w:val="single" w:sz="4" w:space="0" w:color="auto"/>
            </w:tcBorders>
            <w:shd w:val="clear" w:color="auto" w:fill="auto"/>
          </w:tcPr>
          <w:p w14:paraId="55073EED" w14:textId="1192DFB6" w:rsidR="009F3ED0" w:rsidRPr="00FB0789" w:rsidRDefault="007652B9"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w:t>
            </w:r>
            <w:r w:rsidR="00391A7E">
              <w:rPr>
                <w:rFonts w:ascii="Times New Roman" w:eastAsia="Times New Roman" w:hAnsi="Times New Roman"/>
                <w:sz w:val="24"/>
                <w:szCs w:val="24"/>
                <w:lang w:val="lv-LV" w:eastAsia="lv-LV"/>
              </w:rPr>
              <w:t>84</w:t>
            </w:r>
            <w:r w:rsidR="00F70B8E" w:rsidRPr="00FB0789">
              <w:rPr>
                <w:rFonts w:ascii="Times New Roman" w:hAnsi="Times New Roman"/>
                <w:color w:val="222222"/>
                <w:sz w:val="24"/>
                <w:szCs w:val="24"/>
                <w:shd w:val="clear" w:color="auto" w:fill="FFFFFF"/>
              </w:rPr>
              <w:t xml:space="preserve"> </w:t>
            </w:r>
            <w:r w:rsidR="00391A7E">
              <w:rPr>
                <w:rFonts w:ascii="Times New Roman" w:hAnsi="Times New Roman"/>
                <w:color w:val="222222"/>
                <w:sz w:val="24"/>
                <w:szCs w:val="24"/>
                <w:shd w:val="clear" w:color="auto" w:fill="FFFFFF"/>
              </w:rPr>
              <w:t>000</w:t>
            </w:r>
            <w:r w:rsidR="00F70B8E" w:rsidRPr="00FB0789">
              <w:rPr>
                <w:rFonts w:ascii="Times New Roman" w:hAnsi="Times New Roman"/>
                <w:color w:val="222222"/>
                <w:sz w:val="24"/>
                <w:szCs w:val="24"/>
                <w:shd w:val="clear" w:color="auto" w:fill="FFFFFF"/>
              </w:rPr>
              <w:t>,</w:t>
            </w:r>
            <w:r w:rsidR="00391A7E">
              <w:rPr>
                <w:rFonts w:ascii="Times New Roman" w:hAnsi="Times New Roman"/>
                <w:color w:val="222222"/>
                <w:sz w:val="24"/>
                <w:szCs w:val="24"/>
                <w:shd w:val="clear" w:color="auto" w:fill="FFFFFF"/>
              </w:rPr>
              <w:t>0</w:t>
            </w:r>
            <w:r w:rsidR="00C40F80" w:rsidRPr="00FB0789">
              <w:rPr>
                <w:rFonts w:ascii="Times New Roman" w:hAnsi="Times New Roman"/>
                <w:color w:val="222222"/>
                <w:sz w:val="24"/>
                <w:szCs w:val="24"/>
                <w:shd w:val="clear" w:color="auto" w:fill="FFFFFF"/>
              </w:rPr>
              <w:t>0</w:t>
            </w:r>
          </w:p>
        </w:tc>
      </w:tr>
      <w:tr w:rsidR="009F3ED0" w:rsidRPr="00FB0789" w14:paraId="70C623BC" w14:textId="77777777" w:rsidTr="00894514">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tcPr>
          <w:p w14:paraId="0B0B5190" w14:textId="77777777" w:rsidR="009F3ED0" w:rsidRPr="00FB0789" w:rsidRDefault="009F3ED0" w:rsidP="00F47755">
            <w:pPr>
              <w:widowControl/>
              <w:spacing w:after="0" w:line="240" w:lineRule="auto"/>
              <w:rPr>
                <w:rFonts w:ascii="Times New Roman" w:eastAsia="Times New Roman" w:hAnsi="Times New Roman"/>
                <w:sz w:val="24"/>
                <w:szCs w:val="24"/>
                <w:lang w:val="lv-LV" w:eastAsia="lv-LV"/>
              </w:rPr>
            </w:pPr>
          </w:p>
        </w:tc>
        <w:tc>
          <w:tcPr>
            <w:tcW w:w="4187" w:type="dxa"/>
            <w:tcBorders>
              <w:top w:val="single" w:sz="4" w:space="0" w:color="auto"/>
              <w:left w:val="nil"/>
              <w:bottom w:val="single" w:sz="4" w:space="0" w:color="auto"/>
              <w:right w:val="single" w:sz="4" w:space="0" w:color="auto"/>
            </w:tcBorders>
            <w:shd w:val="clear" w:color="auto" w:fill="auto"/>
          </w:tcPr>
          <w:p w14:paraId="4C44C92B"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No valsts budžeta nepieciešamā </w:t>
            </w:r>
            <w:r w:rsidRPr="00FB0789">
              <w:rPr>
                <w:rFonts w:ascii="Times New Roman" w:eastAsia="Times New Roman" w:hAnsi="Times New Roman"/>
                <w:b/>
                <w:sz w:val="24"/>
                <w:szCs w:val="24"/>
                <w:lang w:val="lv-LV" w:eastAsia="lv-LV"/>
              </w:rPr>
              <w:t xml:space="preserve">dotācija projekta </w:t>
            </w:r>
            <w:proofErr w:type="spellStart"/>
            <w:r w:rsidRPr="00FB0789">
              <w:rPr>
                <w:rFonts w:ascii="Times New Roman" w:eastAsia="Times New Roman" w:hAnsi="Times New Roman"/>
                <w:b/>
                <w:sz w:val="24"/>
                <w:szCs w:val="24"/>
                <w:lang w:val="lv-LV" w:eastAsia="lv-LV"/>
              </w:rPr>
              <w:t>priekšfinansējuma</w:t>
            </w:r>
            <w:proofErr w:type="spellEnd"/>
            <w:r w:rsidRPr="00FB0789">
              <w:rPr>
                <w:rFonts w:ascii="Times New Roman" w:eastAsia="Times New Roman" w:hAnsi="Times New Roman"/>
                <w:sz w:val="24"/>
                <w:szCs w:val="24"/>
                <w:lang w:val="lv-LV" w:eastAsia="lv-LV"/>
              </w:rPr>
              <w:t xml:space="preserve"> nodrošināšanai (EUR) </w:t>
            </w:r>
          </w:p>
        </w:tc>
        <w:tc>
          <w:tcPr>
            <w:tcW w:w="5244" w:type="dxa"/>
            <w:tcBorders>
              <w:top w:val="single" w:sz="4" w:space="0" w:color="auto"/>
              <w:left w:val="nil"/>
              <w:bottom w:val="single" w:sz="4" w:space="0" w:color="auto"/>
              <w:right w:val="single" w:sz="4" w:space="0" w:color="auto"/>
            </w:tcBorders>
            <w:shd w:val="clear" w:color="auto" w:fill="auto"/>
          </w:tcPr>
          <w:p w14:paraId="05E657E2" w14:textId="7340EB1C" w:rsidR="009F3ED0" w:rsidRPr="00FB0789" w:rsidRDefault="007652B9"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w:t>
            </w:r>
            <w:r w:rsidR="00391A7E">
              <w:rPr>
                <w:rFonts w:ascii="Times New Roman" w:eastAsia="Times New Roman" w:hAnsi="Times New Roman"/>
                <w:sz w:val="24"/>
                <w:szCs w:val="24"/>
                <w:lang w:val="lv-LV" w:eastAsia="lv-LV"/>
              </w:rPr>
              <w:t>420</w:t>
            </w:r>
            <w:r w:rsidR="00F70B8E" w:rsidRPr="00FB0789">
              <w:rPr>
                <w:rFonts w:ascii="Times New Roman" w:eastAsia="Times New Roman" w:hAnsi="Times New Roman"/>
                <w:sz w:val="24"/>
                <w:szCs w:val="24"/>
                <w:lang w:val="lv-LV" w:eastAsia="lv-LV"/>
              </w:rPr>
              <w:t> </w:t>
            </w:r>
            <w:r w:rsidR="00391A7E">
              <w:rPr>
                <w:rFonts w:ascii="Times New Roman" w:eastAsia="Times New Roman" w:hAnsi="Times New Roman"/>
                <w:sz w:val="24"/>
                <w:szCs w:val="24"/>
                <w:lang w:val="lv-LV" w:eastAsia="lv-LV"/>
              </w:rPr>
              <w:t>000</w:t>
            </w:r>
            <w:r w:rsidR="00F70B8E" w:rsidRPr="00FB0789">
              <w:rPr>
                <w:rFonts w:ascii="Times New Roman" w:eastAsia="Times New Roman" w:hAnsi="Times New Roman"/>
                <w:sz w:val="24"/>
                <w:szCs w:val="24"/>
                <w:lang w:val="lv-LV" w:eastAsia="lv-LV"/>
              </w:rPr>
              <w:t>,</w:t>
            </w:r>
            <w:r w:rsidR="00C40F80" w:rsidRPr="00FB0789">
              <w:rPr>
                <w:rFonts w:ascii="Times New Roman" w:eastAsia="Times New Roman" w:hAnsi="Times New Roman"/>
                <w:sz w:val="24"/>
                <w:szCs w:val="24"/>
                <w:lang w:val="lv-LV" w:eastAsia="lv-LV"/>
              </w:rPr>
              <w:t>00</w:t>
            </w:r>
          </w:p>
        </w:tc>
      </w:tr>
      <w:tr w:rsidR="009F3ED0" w:rsidRPr="00FB0789" w14:paraId="1C6DD9DC" w14:textId="77777777" w:rsidTr="00894514">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7C55CAB2" w14:textId="77777777" w:rsidR="009F3ED0" w:rsidRPr="00FB0789" w:rsidRDefault="009F3ED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14.</w:t>
            </w:r>
          </w:p>
        </w:tc>
        <w:tc>
          <w:tcPr>
            <w:tcW w:w="4187" w:type="dxa"/>
            <w:tcBorders>
              <w:top w:val="single" w:sz="4" w:space="0" w:color="auto"/>
              <w:left w:val="nil"/>
              <w:bottom w:val="single" w:sz="4" w:space="0" w:color="auto"/>
              <w:right w:val="single" w:sz="4" w:space="0" w:color="auto"/>
            </w:tcBorders>
            <w:shd w:val="clear" w:color="auto" w:fill="auto"/>
            <w:hideMark/>
          </w:tcPr>
          <w:p w14:paraId="024E01FC"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Indikatīvais projekta ī</w:t>
            </w:r>
            <w:r w:rsidRPr="00FB0789">
              <w:rPr>
                <w:rFonts w:ascii="Times New Roman" w:eastAsia="Times New Roman" w:hAnsi="Times New Roman"/>
                <w:b/>
                <w:bCs/>
                <w:sz w:val="24"/>
                <w:szCs w:val="24"/>
                <w:lang w:val="lv-LV" w:eastAsia="lv-LV"/>
              </w:rPr>
              <w:t>stenošanas laiks</w:t>
            </w:r>
            <w:r w:rsidRPr="00FB0789">
              <w:rPr>
                <w:rFonts w:ascii="Times New Roman" w:eastAsia="Times New Roman" w:hAnsi="Times New Roman"/>
                <w:sz w:val="24"/>
                <w:szCs w:val="24"/>
                <w:lang w:val="lv-LV" w:eastAsia="lv-LV"/>
              </w:rPr>
              <w:t xml:space="preserve"> (no - līdz)</w:t>
            </w:r>
          </w:p>
        </w:tc>
        <w:tc>
          <w:tcPr>
            <w:tcW w:w="5244" w:type="dxa"/>
            <w:tcBorders>
              <w:top w:val="single" w:sz="4" w:space="0" w:color="auto"/>
              <w:left w:val="nil"/>
              <w:bottom w:val="single" w:sz="4" w:space="0" w:color="auto"/>
              <w:right w:val="single" w:sz="4" w:space="0" w:color="auto"/>
            </w:tcBorders>
            <w:shd w:val="clear" w:color="auto" w:fill="auto"/>
          </w:tcPr>
          <w:p w14:paraId="05AEC2A5" w14:textId="02F880E5" w:rsidR="009F3ED0" w:rsidRPr="00FB0789" w:rsidRDefault="00F815CB"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202</w:t>
            </w:r>
            <w:r w:rsidR="00F653BB" w:rsidRPr="00FB0789">
              <w:rPr>
                <w:rFonts w:ascii="Times New Roman" w:eastAsia="Times New Roman" w:hAnsi="Times New Roman"/>
                <w:sz w:val="24"/>
                <w:szCs w:val="24"/>
                <w:lang w:val="lv-LV" w:eastAsia="lv-LV"/>
              </w:rPr>
              <w:t>3</w:t>
            </w:r>
            <w:r w:rsidRPr="00FB0789">
              <w:rPr>
                <w:rFonts w:ascii="Times New Roman" w:eastAsia="Times New Roman" w:hAnsi="Times New Roman"/>
                <w:sz w:val="24"/>
                <w:szCs w:val="24"/>
                <w:lang w:val="lv-LV" w:eastAsia="lv-LV"/>
              </w:rPr>
              <w:t xml:space="preserve">.gada </w:t>
            </w:r>
            <w:r w:rsidR="00FF5684">
              <w:rPr>
                <w:rFonts w:ascii="Times New Roman" w:eastAsia="Times New Roman" w:hAnsi="Times New Roman"/>
                <w:sz w:val="24"/>
                <w:szCs w:val="24"/>
                <w:lang w:val="lv-LV" w:eastAsia="lv-LV"/>
              </w:rPr>
              <w:t>septembris</w:t>
            </w:r>
            <w:r w:rsidRPr="00FB0789">
              <w:rPr>
                <w:rFonts w:ascii="Times New Roman" w:eastAsia="Times New Roman" w:hAnsi="Times New Roman"/>
                <w:sz w:val="24"/>
                <w:szCs w:val="24"/>
                <w:lang w:val="lv-LV" w:eastAsia="lv-LV"/>
              </w:rPr>
              <w:t xml:space="preserve"> – 202</w:t>
            </w:r>
            <w:r w:rsidR="00F653BB" w:rsidRPr="00FB0789">
              <w:rPr>
                <w:rFonts w:ascii="Times New Roman" w:eastAsia="Times New Roman" w:hAnsi="Times New Roman"/>
                <w:sz w:val="24"/>
                <w:szCs w:val="24"/>
                <w:lang w:val="lv-LV" w:eastAsia="lv-LV"/>
              </w:rPr>
              <w:t>5</w:t>
            </w:r>
            <w:r w:rsidRPr="00FB0789">
              <w:rPr>
                <w:rFonts w:ascii="Times New Roman" w:eastAsia="Times New Roman" w:hAnsi="Times New Roman"/>
                <w:sz w:val="24"/>
                <w:szCs w:val="24"/>
                <w:lang w:val="lv-LV" w:eastAsia="lv-LV"/>
              </w:rPr>
              <w:t>.gada</w:t>
            </w:r>
            <w:r w:rsidR="00760800" w:rsidRPr="00FB0789">
              <w:rPr>
                <w:rFonts w:ascii="Times New Roman" w:eastAsia="Times New Roman" w:hAnsi="Times New Roman"/>
                <w:sz w:val="24"/>
                <w:szCs w:val="24"/>
                <w:lang w:val="lv-LV" w:eastAsia="lv-LV"/>
              </w:rPr>
              <w:t xml:space="preserve"> </w:t>
            </w:r>
            <w:r w:rsidR="00FF5684">
              <w:rPr>
                <w:rFonts w:ascii="Times New Roman" w:eastAsia="Times New Roman" w:hAnsi="Times New Roman"/>
                <w:sz w:val="24"/>
                <w:szCs w:val="24"/>
                <w:lang w:val="lv-LV" w:eastAsia="lv-LV"/>
              </w:rPr>
              <w:t>augusts</w:t>
            </w:r>
          </w:p>
        </w:tc>
      </w:tr>
      <w:tr w:rsidR="009F3ED0" w:rsidRPr="0081406A" w14:paraId="3B3405CA" w14:textId="77777777" w:rsidTr="00894514">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3D4B93F2" w14:textId="77777777" w:rsidR="009F3ED0" w:rsidRPr="00FB0789" w:rsidRDefault="009F3ED0" w:rsidP="00F47755">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15.</w:t>
            </w:r>
          </w:p>
        </w:tc>
        <w:tc>
          <w:tcPr>
            <w:tcW w:w="4187" w:type="dxa"/>
            <w:tcBorders>
              <w:top w:val="single" w:sz="4" w:space="0" w:color="auto"/>
              <w:left w:val="nil"/>
              <w:bottom w:val="single" w:sz="4" w:space="0" w:color="auto"/>
              <w:right w:val="single" w:sz="4" w:space="0" w:color="auto"/>
            </w:tcBorders>
            <w:shd w:val="clear" w:color="auto" w:fill="auto"/>
            <w:hideMark/>
          </w:tcPr>
          <w:p w14:paraId="17777D00" w14:textId="77777777"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single" w:sz="4" w:space="0" w:color="auto"/>
              <w:left w:val="nil"/>
              <w:bottom w:val="single" w:sz="4" w:space="0" w:color="auto"/>
              <w:right w:val="single" w:sz="4" w:space="0" w:color="auto"/>
            </w:tcBorders>
            <w:shd w:val="clear" w:color="auto" w:fill="auto"/>
          </w:tcPr>
          <w:p w14:paraId="5E032F22" w14:textId="4D180C41" w:rsidR="009F3ED0" w:rsidRPr="00FB0789" w:rsidRDefault="009F3ED0" w:rsidP="00B25C61">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Papildus izmaksas projekta rezultātu uzturēšana</w:t>
            </w:r>
            <w:r w:rsidR="0081406A">
              <w:rPr>
                <w:rFonts w:ascii="Times New Roman" w:eastAsia="Times New Roman" w:hAnsi="Times New Roman"/>
                <w:sz w:val="24"/>
                <w:szCs w:val="24"/>
                <w:lang w:val="lv-LV" w:eastAsia="lv-LV"/>
              </w:rPr>
              <w:t>i</w:t>
            </w:r>
            <w:r w:rsidRPr="00FB0789">
              <w:rPr>
                <w:rFonts w:ascii="Times New Roman" w:eastAsia="Times New Roman" w:hAnsi="Times New Roman"/>
                <w:sz w:val="24"/>
                <w:szCs w:val="24"/>
                <w:lang w:val="lv-LV" w:eastAsia="lv-LV"/>
              </w:rPr>
              <w:t xml:space="preserve"> </w:t>
            </w:r>
            <w:r w:rsidR="0081406A">
              <w:rPr>
                <w:rFonts w:ascii="Times New Roman" w:eastAsia="Times New Roman" w:hAnsi="Times New Roman"/>
                <w:sz w:val="24"/>
                <w:szCs w:val="24"/>
                <w:lang w:val="lv-LV" w:eastAsia="lv-LV"/>
              </w:rPr>
              <w:t>nav nepieciešamas</w:t>
            </w:r>
            <w:r w:rsidRPr="00FB0789">
              <w:rPr>
                <w:rFonts w:ascii="Times New Roman" w:eastAsia="Times New Roman" w:hAnsi="Times New Roman"/>
                <w:sz w:val="24"/>
                <w:szCs w:val="24"/>
                <w:lang w:val="lv-LV" w:eastAsia="lv-LV"/>
              </w:rPr>
              <w:t>.</w:t>
            </w:r>
          </w:p>
        </w:tc>
      </w:tr>
      <w:tr w:rsidR="00FF5684" w:rsidRPr="0081406A" w14:paraId="48A1B1ED" w14:textId="77777777" w:rsidTr="00894514">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tcPr>
          <w:p w14:paraId="64040404" w14:textId="742E231D" w:rsidR="00FF5684" w:rsidRPr="00FB0789" w:rsidRDefault="00FF5684" w:rsidP="00F4775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16.</w:t>
            </w:r>
          </w:p>
        </w:tc>
        <w:tc>
          <w:tcPr>
            <w:tcW w:w="4187" w:type="dxa"/>
            <w:tcBorders>
              <w:top w:val="single" w:sz="4" w:space="0" w:color="auto"/>
              <w:left w:val="nil"/>
              <w:bottom w:val="single" w:sz="4" w:space="0" w:color="auto"/>
              <w:right w:val="single" w:sz="4" w:space="0" w:color="auto"/>
            </w:tcBorders>
            <w:shd w:val="clear" w:color="auto" w:fill="auto"/>
          </w:tcPr>
          <w:p w14:paraId="091AF7A1" w14:textId="1D8889E6" w:rsidR="00FF5684" w:rsidRPr="00FB0789" w:rsidRDefault="0093375A" w:rsidP="00B25C61">
            <w:pPr>
              <w:widowControl/>
              <w:spacing w:after="0" w:line="240" w:lineRule="auto"/>
              <w:jc w:val="both"/>
              <w:rPr>
                <w:rFonts w:ascii="Times New Roman" w:eastAsia="Times New Roman" w:hAnsi="Times New Roman"/>
                <w:sz w:val="24"/>
                <w:szCs w:val="24"/>
                <w:lang w:val="lv-LV" w:eastAsia="lv-LV"/>
              </w:rPr>
            </w:pPr>
            <w:r w:rsidRPr="0093375A">
              <w:rPr>
                <w:rFonts w:ascii="Times New Roman" w:eastAsia="Times New Roman" w:hAnsi="Times New Roman"/>
                <w:sz w:val="24"/>
                <w:szCs w:val="24"/>
                <w:lang w:val="lv-LV" w:eastAsia="lv-LV"/>
              </w:rPr>
              <w:t xml:space="preserve">Projekta aktualitāte citiem plānošanas reģioniem (norāda informāciju, kā projekta izstrādes laikā tika iesaistīti citi plānošanas reģioni (piemēram, informēti </w:t>
            </w:r>
            <w:r w:rsidRPr="0093375A">
              <w:rPr>
                <w:rFonts w:ascii="Times New Roman" w:eastAsia="Times New Roman" w:hAnsi="Times New Roman"/>
                <w:sz w:val="24"/>
                <w:szCs w:val="24"/>
                <w:lang w:val="lv-LV" w:eastAsia="lv-LV"/>
              </w:rPr>
              <w:lastRenderedPageBreak/>
              <w:t>par plānoto projektu, iesaistīti kopīgā darba grupā u.tml.) un vai tie plāno vai neplāno izmantot projekta rezultātus savā reģionā)</w:t>
            </w:r>
          </w:p>
        </w:tc>
        <w:tc>
          <w:tcPr>
            <w:tcW w:w="5244" w:type="dxa"/>
            <w:tcBorders>
              <w:top w:val="single" w:sz="4" w:space="0" w:color="auto"/>
              <w:left w:val="nil"/>
              <w:bottom w:val="single" w:sz="4" w:space="0" w:color="auto"/>
              <w:right w:val="single" w:sz="4" w:space="0" w:color="auto"/>
            </w:tcBorders>
            <w:shd w:val="clear" w:color="auto" w:fill="auto"/>
          </w:tcPr>
          <w:p w14:paraId="6A9A9DB9" w14:textId="65154769" w:rsidR="00FF5684" w:rsidRPr="00FB0789" w:rsidRDefault="001506D3" w:rsidP="00B25C61">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 xml:space="preserve">Projektā piedalās partneri no Vidzemes PR un Kurzemes PR teritorijām. Informācija par projektu izsūtīta citiem PR. Projektam noslēdzoties informācija par projektu būs publiska un </w:t>
            </w:r>
            <w:r w:rsidRPr="001506D3">
              <w:rPr>
                <w:rFonts w:ascii="Times New Roman" w:eastAsia="Times New Roman" w:hAnsi="Times New Roman"/>
                <w:sz w:val="24"/>
                <w:szCs w:val="24"/>
                <w:lang w:val="lv-LV" w:eastAsia="lv-LV"/>
              </w:rPr>
              <w:t xml:space="preserve">pārējiem </w:t>
            </w:r>
            <w:r w:rsidRPr="001506D3">
              <w:rPr>
                <w:rFonts w:ascii="Times New Roman" w:eastAsia="Times New Roman" w:hAnsi="Times New Roman"/>
                <w:sz w:val="24"/>
                <w:szCs w:val="24"/>
                <w:lang w:val="lv-LV" w:eastAsia="lv-LV"/>
              </w:rPr>
              <w:lastRenderedPageBreak/>
              <w:t>plānošanas reģioniem tiks nodrošināta piekļuve pie projekta secinājumiem un rezultātiem</w:t>
            </w:r>
            <w:r>
              <w:rPr>
                <w:rFonts w:ascii="Times New Roman" w:eastAsia="Times New Roman" w:hAnsi="Times New Roman"/>
                <w:sz w:val="24"/>
                <w:szCs w:val="24"/>
                <w:lang w:val="lv-LV" w:eastAsia="lv-LV"/>
              </w:rPr>
              <w:t>, ko tie varēs izmantot savos reģionos</w:t>
            </w:r>
            <w:r w:rsidRPr="001506D3">
              <w:rPr>
                <w:rFonts w:ascii="Times New Roman" w:eastAsia="Times New Roman" w:hAnsi="Times New Roman"/>
                <w:sz w:val="24"/>
                <w:szCs w:val="24"/>
                <w:lang w:val="lv-LV" w:eastAsia="lv-LV"/>
              </w:rPr>
              <w:t xml:space="preserve">.     </w:t>
            </w:r>
          </w:p>
        </w:tc>
      </w:tr>
    </w:tbl>
    <w:p w14:paraId="55CEF970" w14:textId="77777777" w:rsidR="00254D30" w:rsidRPr="00FB0789" w:rsidRDefault="00254D30" w:rsidP="00F47755">
      <w:pPr>
        <w:widowControl/>
        <w:spacing w:after="0" w:line="240" w:lineRule="auto"/>
        <w:rPr>
          <w:rFonts w:ascii="Times New Roman" w:eastAsia="Times New Roman" w:hAnsi="Times New Roman"/>
          <w:sz w:val="24"/>
          <w:szCs w:val="24"/>
          <w:lang w:val="lv-LV" w:eastAsia="lv-LV"/>
        </w:rPr>
      </w:pPr>
    </w:p>
    <w:p w14:paraId="41A14B8F" w14:textId="0F06C687" w:rsidR="00254D30" w:rsidRPr="00FB0789" w:rsidRDefault="00F02E3C" w:rsidP="00F47755">
      <w:pPr>
        <w:widowControl/>
        <w:spacing w:after="0" w:line="240" w:lineRule="auto"/>
        <w:rPr>
          <w:rFonts w:ascii="Times New Roman" w:hAnsi="Times New Roman"/>
          <w:sz w:val="24"/>
          <w:szCs w:val="24"/>
        </w:rPr>
      </w:pPr>
      <w:r>
        <w:rPr>
          <w:rFonts w:ascii="Times New Roman" w:eastAsia="Times New Roman" w:hAnsi="Times New Roman"/>
          <w:sz w:val="24"/>
          <w:szCs w:val="24"/>
          <w:lang w:val="lv-LV" w:eastAsia="lv-LV"/>
        </w:rPr>
        <w:t xml:space="preserve">ZPR </w:t>
      </w:r>
      <w:proofErr w:type="spellStart"/>
      <w:r>
        <w:rPr>
          <w:rFonts w:ascii="Times New Roman" w:eastAsia="Times New Roman" w:hAnsi="Times New Roman"/>
          <w:sz w:val="24"/>
          <w:szCs w:val="24"/>
          <w:lang w:val="lv-LV" w:eastAsia="lv-LV"/>
        </w:rPr>
        <w:t>izilddirektors</w:t>
      </w:r>
      <w:proofErr w:type="spellEnd"/>
      <w:r>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63DC8955" w14:textId="77777777" w:rsidR="00254D30" w:rsidRPr="00FB0789" w:rsidRDefault="00254D30" w:rsidP="00F47755">
      <w:pPr>
        <w:widowControl/>
        <w:spacing w:after="0" w:line="240" w:lineRule="auto"/>
        <w:rPr>
          <w:rFonts w:ascii="Times New Roman" w:hAnsi="Times New Roman"/>
          <w:sz w:val="24"/>
          <w:szCs w:val="24"/>
        </w:rPr>
      </w:pPr>
    </w:p>
    <w:p w14:paraId="136A5471" w14:textId="77777777" w:rsidR="00254D30" w:rsidRPr="00FB0789" w:rsidRDefault="00254D30" w:rsidP="00F47755">
      <w:pPr>
        <w:widowControl/>
        <w:spacing w:after="0" w:line="240" w:lineRule="auto"/>
        <w:rPr>
          <w:rFonts w:ascii="Times New Roman" w:hAnsi="Times New Roman"/>
          <w:sz w:val="24"/>
          <w:szCs w:val="24"/>
        </w:rPr>
      </w:pPr>
    </w:p>
    <w:sectPr w:rsidR="00254D30" w:rsidRPr="00FB07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E7BA" w14:textId="77777777" w:rsidR="004903AE" w:rsidRDefault="004903AE" w:rsidP="00AA46CE">
      <w:pPr>
        <w:spacing w:after="0" w:line="240" w:lineRule="auto"/>
      </w:pPr>
      <w:r>
        <w:separator/>
      </w:r>
    </w:p>
  </w:endnote>
  <w:endnote w:type="continuationSeparator" w:id="0">
    <w:p w14:paraId="270C5FE5" w14:textId="77777777" w:rsidR="004903AE" w:rsidRDefault="004903AE"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59666" w14:textId="77777777" w:rsidR="004903AE" w:rsidRDefault="004903AE" w:rsidP="00AA46CE">
      <w:pPr>
        <w:spacing w:after="0" w:line="240" w:lineRule="auto"/>
      </w:pPr>
      <w:r>
        <w:separator/>
      </w:r>
    </w:p>
  </w:footnote>
  <w:footnote w:type="continuationSeparator" w:id="0">
    <w:p w14:paraId="4147C479" w14:textId="77777777" w:rsidR="004903AE" w:rsidRDefault="004903AE" w:rsidP="00AA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7" w15:restartNumberingAfterBreak="0">
    <w:nsid w:val="5540355D"/>
    <w:multiLevelType w:val="hybridMultilevel"/>
    <w:tmpl w:val="BFB87B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685127406">
    <w:abstractNumId w:val="6"/>
  </w:num>
  <w:num w:numId="2" w16cid:durableId="916789488">
    <w:abstractNumId w:val="1"/>
  </w:num>
  <w:num w:numId="3" w16cid:durableId="1858956801">
    <w:abstractNumId w:val="2"/>
  </w:num>
  <w:num w:numId="4" w16cid:durableId="1308626097">
    <w:abstractNumId w:val="13"/>
  </w:num>
  <w:num w:numId="5" w16cid:durableId="211238468">
    <w:abstractNumId w:val="8"/>
  </w:num>
  <w:num w:numId="6" w16cid:durableId="1663654415">
    <w:abstractNumId w:val="11"/>
  </w:num>
  <w:num w:numId="7" w16cid:durableId="558831707">
    <w:abstractNumId w:val="4"/>
  </w:num>
  <w:num w:numId="8" w16cid:durableId="1549149458">
    <w:abstractNumId w:val="5"/>
  </w:num>
  <w:num w:numId="9" w16cid:durableId="1407801708">
    <w:abstractNumId w:val="10"/>
  </w:num>
  <w:num w:numId="10" w16cid:durableId="276909681">
    <w:abstractNumId w:val="12"/>
  </w:num>
  <w:num w:numId="11" w16cid:durableId="451633699">
    <w:abstractNumId w:val="3"/>
  </w:num>
  <w:num w:numId="12" w16cid:durableId="1582251753">
    <w:abstractNumId w:val="0"/>
  </w:num>
  <w:num w:numId="13" w16cid:durableId="305552454">
    <w:abstractNumId w:val="9"/>
  </w:num>
  <w:num w:numId="14" w16cid:durableId="2729844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D30"/>
    <w:rsid w:val="00001AF5"/>
    <w:rsid w:val="00003EAF"/>
    <w:rsid w:val="000119A4"/>
    <w:rsid w:val="00014BF3"/>
    <w:rsid w:val="000150DE"/>
    <w:rsid w:val="00030AC6"/>
    <w:rsid w:val="00032CEE"/>
    <w:rsid w:val="00037578"/>
    <w:rsid w:val="0004062A"/>
    <w:rsid w:val="0006330A"/>
    <w:rsid w:val="0006626E"/>
    <w:rsid w:val="00074837"/>
    <w:rsid w:val="000805B3"/>
    <w:rsid w:val="000837FA"/>
    <w:rsid w:val="000A4CDE"/>
    <w:rsid w:val="000A5DBE"/>
    <w:rsid w:val="000B1D89"/>
    <w:rsid w:val="000D576E"/>
    <w:rsid w:val="000D63EF"/>
    <w:rsid w:val="000E4D5C"/>
    <w:rsid w:val="000F67B5"/>
    <w:rsid w:val="001009C0"/>
    <w:rsid w:val="00113ECE"/>
    <w:rsid w:val="00113F66"/>
    <w:rsid w:val="0013065A"/>
    <w:rsid w:val="00130C34"/>
    <w:rsid w:val="00135177"/>
    <w:rsid w:val="001375CE"/>
    <w:rsid w:val="00140589"/>
    <w:rsid w:val="001506D3"/>
    <w:rsid w:val="001525B2"/>
    <w:rsid w:val="001564AE"/>
    <w:rsid w:val="0016269A"/>
    <w:rsid w:val="001716C6"/>
    <w:rsid w:val="00172049"/>
    <w:rsid w:val="0017395F"/>
    <w:rsid w:val="001968C5"/>
    <w:rsid w:val="001A16B1"/>
    <w:rsid w:val="001A6005"/>
    <w:rsid w:val="001C6373"/>
    <w:rsid w:val="001D7A7F"/>
    <w:rsid w:val="001E45E7"/>
    <w:rsid w:val="0020418F"/>
    <w:rsid w:val="0021651B"/>
    <w:rsid w:val="00216BEA"/>
    <w:rsid w:val="002268CA"/>
    <w:rsid w:val="002379A1"/>
    <w:rsid w:val="00241C84"/>
    <w:rsid w:val="00246061"/>
    <w:rsid w:val="0025008F"/>
    <w:rsid w:val="00254D30"/>
    <w:rsid w:val="0026591A"/>
    <w:rsid w:val="002672ED"/>
    <w:rsid w:val="0027002B"/>
    <w:rsid w:val="00286C59"/>
    <w:rsid w:val="00297B66"/>
    <w:rsid w:val="002A69F3"/>
    <w:rsid w:val="002C53A2"/>
    <w:rsid w:val="002C674A"/>
    <w:rsid w:val="002D4C20"/>
    <w:rsid w:val="002E4E0C"/>
    <w:rsid w:val="002E6915"/>
    <w:rsid w:val="002F11FE"/>
    <w:rsid w:val="002F31BF"/>
    <w:rsid w:val="00330B15"/>
    <w:rsid w:val="00337B56"/>
    <w:rsid w:val="00354D8C"/>
    <w:rsid w:val="00355C5B"/>
    <w:rsid w:val="00361DC8"/>
    <w:rsid w:val="0036284D"/>
    <w:rsid w:val="00365611"/>
    <w:rsid w:val="0037630B"/>
    <w:rsid w:val="003833D3"/>
    <w:rsid w:val="00384113"/>
    <w:rsid w:val="00387D9B"/>
    <w:rsid w:val="00391A7E"/>
    <w:rsid w:val="00391B04"/>
    <w:rsid w:val="00392EFB"/>
    <w:rsid w:val="00396A3E"/>
    <w:rsid w:val="003A32A2"/>
    <w:rsid w:val="003A5499"/>
    <w:rsid w:val="003A6993"/>
    <w:rsid w:val="003A6A8B"/>
    <w:rsid w:val="003B60EE"/>
    <w:rsid w:val="003B78DD"/>
    <w:rsid w:val="003C5D72"/>
    <w:rsid w:val="003D3450"/>
    <w:rsid w:val="003E0DDE"/>
    <w:rsid w:val="003E3B2C"/>
    <w:rsid w:val="003F41CA"/>
    <w:rsid w:val="003F5445"/>
    <w:rsid w:val="003F5559"/>
    <w:rsid w:val="004014CD"/>
    <w:rsid w:val="00412F6F"/>
    <w:rsid w:val="00417B80"/>
    <w:rsid w:val="004366B3"/>
    <w:rsid w:val="004426CA"/>
    <w:rsid w:val="004459C3"/>
    <w:rsid w:val="00445BA8"/>
    <w:rsid w:val="0044738A"/>
    <w:rsid w:val="0045266A"/>
    <w:rsid w:val="0045523A"/>
    <w:rsid w:val="00457C4C"/>
    <w:rsid w:val="00463367"/>
    <w:rsid w:val="004648FC"/>
    <w:rsid w:val="00465C45"/>
    <w:rsid w:val="0047375B"/>
    <w:rsid w:val="0048171E"/>
    <w:rsid w:val="00486F9A"/>
    <w:rsid w:val="004903AE"/>
    <w:rsid w:val="00492BEB"/>
    <w:rsid w:val="004979DD"/>
    <w:rsid w:val="004A0FB6"/>
    <w:rsid w:val="004A3EB6"/>
    <w:rsid w:val="004B661B"/>
    <w:rsid w:val="004C2E88"/>
    <w:rsid w:val="004C4C28"/>
    <w:rsid w:val="004D0465"/>
    <w:rsid w:val="004E44E2"/>
    <w:rsid w:val="004E6948"/>
    <w:rsid w:val="004E763C"/>
    <w:rsid w:val="004F408E"/>
    <w:rsid w:val="00503FFB"/>
    <w:rsid w:val="00506E27"/>
    <w:rsid w:val="00516475"/>
    <w:rsid w:val="0052390F"/>
    <w:rsid w:val="005277E6"/>
    <w:rsid w:val="00527DCD"/>
    <w:rsid w:val="005317AA"/>
    <w:rsid w:val="00531BBD"/>
    <w:rsid w:val="0053748A"/>
    <w:rsid w:val="005420D7"/>
    <w:rsid w:val="00543C36"/>
    <w:rsid w:val="00545C14"/>
    <w:rsid w:val="0055389A"/>
    <w:rsid w:val="00560623"/>
    <w:rsid w:val="00563AC7"/>
    <w:rsid w:val="00565EFF"/>
    <w:rsid w:val="005662AC"/>
    <w:rsid w:val="005759F5"/>
    <w:rsid w:val="005A2C4F"/>
    <w:rsid w:val="005B1976"/>
    <w:rsid w:val="005B6802"/>
    <w:rsid w:val="005C220F"/>
    <w:rsid w:val="005C4C9E"/>
    <w:rsid w:val="005C59B6"/>
    <w:rsid w:val="005C7866"/>
    <w:rsid w:val="005D0374"/>
    <w:rsid w:val="005F4348"/>
    <w:rsid w:val="00601EF4"/>
    <w:rsid w:val="0061416F"/>
    <w:rsid w:val="006350C4"/>
    <w:rsid w:val="006408C3"/>
    <w:rsid w:val="00642C7C"/>
    <w:rsid w:val="00646B64"/>
    <w:rsid w:val="00652FB5"/>
    <w:rsid w:val="00653D2A"/>
    <w:rsid w:val="00660D27"/>
    <w:rsid w:val="00675AE6"/>
    <w:rsid w:val="0067789C"/>
    <w:rsid w:val="00680265"/>
    <w:rsid w:val="006826A9"/>
    <w:rsid w:val="006839C5"/>
    <w:rsid w:val="006A0F1D"/>
    <w:rsid w:val="006A62BD"/>
    <w:rsid w:val="006B0F10"/>
    <w:rsid w:val="006B293F"/>
    <w:rsid w:val="006B7099"/>
    <w:rsid w:val="006C3A64"/>
    <w:rsid w:val="006C5537"/>
    <w:rsid w:val="006C5ED0"/>
    <w:rsid w:val="006D1E94"/>
    <w:rsid w:val="006D66C3"/>
    <w:rsid w:val="006D6B7A"/>
    <w:rsid w:val="006D7684"/>
    <w:rsid w:val="006E0469"/>
    <w:rsid w:val="006E15BA"/>
    <w:rsid w:val="006E5702"/>
    <w:rsid w:val="006E7983"/>
    <w:rsid w:val="006F2BDD"/>
    <w:rsid w:val="006F39E9"/>
    <w:rsid w:val="006F7AEF"/>
    <w:rsid w:val="0070001E"/>
    <w:rsid w:val="00701F76"/>
    <w:rsid w:val="00704815"/>
    <w:rsid w:val="00726AA1"/>
    <w:rsid w:val="007321C7"/>
    <w:rsid w:val="0074059A"/>
    <w:rsid w:val="00745035"/>
    <w:rsid w:val="00750917"/>
    <w:rsid w:val="007513A8"/>
    <w:rsid w:val="00760800"/>
    <w:rsid w:val="00763A25"/>
    <w:rsid w:val="007643D6"/>
    <w:rsid w:val="0076497A"/>
    <w:rsid w:val="007652B9"/>
    <w:rsid w:val="00766E6B"/>
    <w:rsid w:val="00767C8B"/>
    <w:rsid w:val="0077353D"/>
    <w:rsid w:val="007812E3"/>
    <w:rsid w:val="007941ED"/>
    <w:rsid w:val="007A2854"/>
    <w:rsid w:val="007B0DA2"/>
    <w:rsid w:val="007B6B85"/>
    <w:rsid w:val="007C1006"/>
    <w:rsid w:val="007C323C"/>
    <w:rsid w:val="007D49AA"/>
    <w:rsid w:val="007E0549"/>
    <w:rsid w:val="007E4361"/>
    <w:rsid w:val="007E5BC9"/>
    <w:rsid w:val="007E6A6B"/>
    <w:rsid w:val="007F0321"/>
    <w:rsid w:val="0080703B"/>
    <w:rsid w:val="0081221A"/>
    <w:rsid w:val="00812294"/>
    <w:rsid w:val="0081406A"/>
    <w:rsid w:val="0082398F"/>
    <w:rsid w:val="00831195"/>
    <w:rsid w:val="00831A0E"/>
    <w:rsid w:val="0083732D"/>
    <w:rsid w:val="00845830"/>
    <w:rsid w:val="00856EEA"/>
    <w:rsid w:val="008614A0"/>
    <w:rsid w:val="00867B7C"/>
    <w:rsid w:val="00870DAC"/>
    <w:rsid w:val="008733EC"/>
    <w:rsid w:val="008756E2"/>
    <w:rsid w:val="008803A9"/>
    <w:rsid w:val="008824F6"/>
    <w:rsid w:val="00882AC8"/>
    <w:rsid w:val="00890C51"/>
    <w:rsid w:val="008923B2"/>
    <w:rsid w:val="008942FC"/>
    <w:rsid w:val="00894514"/>
    <w:rsid w:val="00895718"/>
    <w:rsid w:val="00897CB4"/>
    <w:rsid w:val="008A1219"/>
    <w:rsid w:val="008B4705"/>
    <w:rsid w:val="008C4306"/>
    <w:rsid w:val="008C693C"/>
    <w:rsid w:val="008D105E"/>
    <w:rsid w:val="008D1FAA"/>
    <w:rsid w:val="008D31B8"/>
    <w:rsid w:val="008D6A17"/>
    <w:rsid w:val="008E78AA"/>
    <w:rsid w:val="008F0D8B"/>
    <w:rsid w:val="008F1C07"/>
    <w:rsid w:val="008F2A06"/>
    <w:rsid w:val="00910302"/>
    <w:rsid w:val="0091486C"/>
    <w:rsid w:val="0093375A"/>
    <w:rsid w:val="00934103"/>
    <w:rsid w:val="00937611"/>
    <w:rsid w:val="00937A39"/>
    <w:rsid w:val="0094581D"/>
    <w:rsid w:val="0097345E"/>
    <w:rsid w:val="00980825"/>
    <w:rsid w:val="00981B1F"/>
    <w:rsid w:val="00986A37"/>
    <w:rsid w:val="00987B05"/>
    <w:rsid w:val="009925FC"/>
    <w:rsid w:val="009A0850"/>
    <w:rsid w:val="009A13B0"/>
    <w:rsid w:val="009B44F7"/>
    <w:rsid w:val="009C6281"/>
    <w:rsid w:val="009C7DBA"/>
    <w:rsid w:val="009D74BE"/>
    <w:rsid w:val="009E6A96"/>
    <w:rsid w:val="009E74D7"/>
    <w:rsid w:val="009F3ED0"/>
    <w:rsid w:val="00A159C9"/>
    <w:rsid w:val="00A166D0"/>
    <w:rsid w:val="00A201E2"/>
    <w:rsid w:val="00A224F9"/>
    <w:rsid w:val="00A30C41"/>
    <w:rsid w:val="00A30D71"/>
    <w:rsid w:val="00A33F11"/>
    <w:rsid w:val="00A346E4"/>
    <w:rsid w:val="00A35E27"/>
    <w:rsid w:val="00A369C2"/>
    <w:rsid w:val="00A42791"/>
    <w:rsid w:val="00A67E6D"/>
    <w:rsid w:val="00A75947"/>
    <w:rsid w:val="00A80DAF"/>
    <w:rsid w:val="00A84F5F"/>
    <w:rsid w:val="00A870F2"/>
    <w:rsid w:val="00AA0A08"/>
    <w:rsid w:val="00AA1F40"/>
    <w:rsid w:val="00AA46CE"/>
    <w:rsid w:val="00AB36A6"/>
    <w:rsid w:val="00AB3701"/>
    <w:rsid w:val="00AB4118"/>
    <w:rsid w:val="00AB4BF6"/>
    <w:rsid w:val="00AB4E67"/>
    <w:rsid w:val="00AB7486"/>
    <w:rsid w:val="00AD1AF8"/>
    <w:rsid w:val="00AD6822"/>
    <w:rsid w:val="00AD6F42"/>
    <w:rsid w:val="00AE643C"/>
    <w:rsid w:val="00AF6CF1"/>
    <w:rsid w:val="00B110A8"/>
    <w:rsid w:val="00B1152B"/>
    <w:rsid w:val="00B16A51"/>
    <w:rsid w:val="00B1753E"/>
    <w:rsid w:val="00B2004E"/>
    <w:rsid w:val="00B22E17"/>
    <w:rsid w:val="00B2389C"/>
    <w:rsid w:val="00B25C61"/>
    <w:rsid w:val="00B32328"/>
    <w:rsid w:val="00B326E3"/>
    <w:rsid w:val="00B334D2"/>
    <w:rsid w:val="00B44197"/>
    <w:rsid w:val="00B726F0"/>
    <w:rsid w:val="00B7487F"/>
    <w:rsid w:val="00B82029"/>
    <w:rsid w:val="00B85005"/>
    <w:rsid w:val="00B87443"/>
    <w:rsid w:val="00B90EC3"/>
    <w:rsid w:val="00B9150C"/>
    <w:rsid w:val="00BB214B"/>
    <w:rsid w:val="00BB6833"/>
    <w:rsid w:val="00BB72E0"/>
    <w:rsid w:val="00BC0A02"/>
    <w:rsid w:val="00BC2A14"/>
    <w:rsid w:val="00BE41D3"/>
    <w:rsid w:val="00BF2336"/>
    <w:rsid w:val="00BF3C87"/>
    <w:rsid w:val="00BF4240"/>
    <w:rsid w:val="00BF6B30"/>
    <w:rsid w:val="00C106AD"/>
    <w:rsid w:val="00C124EB"/>
    <w:rsid w:val="00C1279E"/>
    <w:rsid w:val="00C31DD2"/>
    <w:rsid w:val="00C31EE0"/>
    <w:rsid w:val="00C36DA2"/>
    <w:rsid w:val="00C40C78"/>
    <w:rsid w:val="00C40F80"/>
    <w:rsid w:val="00C41A16"/>
    <w:rsid w:val="00C41D09"/>
    <w:rsid w:val="00C50DE2"/>
    <w:rsid w:val="00C54A9B"/>
    <w:rsid w:val="00C57C60"/>
    <w:rsid w:val="00C6182C"/>
    <w:rsid w:val="00C67ADB"/>
    <w:rsid w:val="00C71FCD"/>
    <w:rsid w:val="00C771A6"/>
    <w:rsid w:val="00C92C09"/>
    <w:rsid w:val="00C9423C"/>
    <w:rsid w:val="00CA1D97"/>
    <w:rsid w:val="00CC1F71"/>
    <w:rsid w:val="00CC61D2"/>
    <w:rsid w:val="00CC6BF9"/>
    <w:rsid w:val="00CC76D4"/>
    <w:rsid w:val="00CC7C95"/>
    <w:rsid w:val="00CE16B0"/>
    <w:rsid w:val="00CE485B"/>
    <w:rsid w:val="00CF0C7F"/>
    <w:rsid w:val="00CF32BD"/>
    <w:rsid w:val="00CF6130"/>
    <w:rsid w:val="00D01F4C"/>
    <w:rsid w:val="00D03705"/>
    <w:rsid w:val="00D12725"/>
    <w:rsid w:val="00D13922"/>
    <w:rsid w:val="00D2294C"/>
    <w:rsid w:val="00D32A3F"/>
    <w:rsid w:val="00D35E3F"/>
    <w:rsid w:val="00D375E6"/>
    <w:rsid w:val="00D40976"/>
    <w:rsid w:val="00D510F7"/>
    <w:rsid w:val="00D55366"/>
    <w:rsid w:val="00D6294C"/>
    <w:rsid w:val="00D63891"/>
    <w:rsid w:val="00D7014C"/>
    <w:rsid w:val="00D70358"/>
    <w:rsid w:val="00D70E2B"/>
    <w:rsid w:val="00D74ED9"/>
    <w:rsid w:val="00D753CE"/>
    <w:rsid w:val="00D84297"/>
    <w:rsid w:val="00D952C4"/>
    <w:rsid w:val="00DA03E5"/>
    <w:rsid w:val="00DA0B69"/>
    <w:rsid w:val="00DA1761"/>
    <w:rsid w:val="00DB373C"/>
    <w:rsid w:val="00DB61A7"/>
    <w:rsid w:val="00DB7A22"/>
    <w:rsid w:val="00DB7D99"/>
    <w:rsid w:val="00DC0998"/>
    <w:rsid w:val="00DC7406"/>
    <w:rsid w:val="00DD1A8D"/>
    <w:rsid w:val="00DE30FC"/>
    <w:rsid w:val="00DF07B0"/>
    <w:rsid w:val="00DF3D4F"/>
    <w:rsid w:val="00DF6311"/>
    <w:rsid w:val="00E0054A"/>
    <w:rsid w:val="00E104B5"/>
    <w:rsid w:val="00E10500"/>
    <w:rsid w:val="00E14FCC"/>
    <w:rsid w:val="00E218AF"/>
    <w:rsid w:val="00E27419"/>
    <w:rsid w:val="00E351D9"/>
    <w:rsid w:val="00E3549E"/>
    <w:rsid w:val="00E54B62"/>
    <w:rsid w:val="00E62FF1"/>
    <w:rsid w:val="00E76BF9"/>
    <w:rsid w:val="00E82E9F"/>
    <w:rsid w:val="00E8505E"/>
    <w:rsid w:val="00E92129"/>
    <w:rsid w:val="00EB7703"/>
    <w:rsid w:val="00ED6625"/>
    <w:rsid w:val="00EE1A9B"/>
    <w:rsid w:val="00EE5658"/>
    <w:rsid w:val="00EE609D"/>
    <w:rsid w:val="00F0109A"/>
    <w:rsid w:val="00F02E3C"/>
    <w:rsid w:val="00F15384"/>
    <w:rsid w:val="00F3180A"/>
    <w:rsid w:val="00F42781"/>
    <w:rsid w:val="00F4348F"/>
    <w:rsid w:val="00F46664"/>
    <w:rsid w:val="00F47755"/>
    <w:rsid w:val="00F62E01"/>
    <w:rsid w:val="00F653BB"/>
    <w:rsid w:val="00F70B8E"/>
    <w:rsid w:val="00F748B6"/>
    <w:rsid w:val="00F815CB"/>
    <w:rsid w:val="00F856CB"/>
    <w:rsid w:val="00F85E2E"/>
    <w:rsid w:val="00FA2FD1"/>
    <w:rsid w:val="00FA69FF"/>
    <w:rsid w:val="00FA6F29"/>
    <w:rsid w:val="00FB0789"/>
    <w:rsid w:val="00FB188C"/>
    <w:rsid w:val="00FB2475"/>
    <w:rsid w:val="00FC3886"/>
    <w:rsid w:val="00FD4EE0"/>
    <w:rsid w:val="00FD625F"/>
    <w:rsid w:val="00FD7F9B"/>
    <w:rsid w:val="00FE00E6"/>
    <w:rsid w:val="00FF19E3"/>
    <w:rsid w:val="00FF56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350C4"/>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32CEE"/>
    <w:rPr>
      <w:color w:val="0000FF"/>
      <w:u w:val="single"/>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B7487F"/>
    <w:pPr>
      <w:widowControl/>
      <w:spacing w:after="120" w:line="240" w:lineRule="auto"/>
      <w:ind w:left="720"/>
      <w:contextualSpacing/>
    </w:pPr>
    <w:rPr>
      <w:rFonts w:eastAsia="Times New Roman"/>
      <w:lang w:val="nb-NO"/>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7487F"/>
    <w:rPr>
      <w:rFonts w:ascii="Calibri" w:eastAsia="Times New Roman" w:hAnsi="Calibri" w:cs="Times New Roman"/>
      <w:lang w:val="nb-NO"/>
    </w:rPr>
  </w:style>
  <w:style w:type="character" w:styleId="Neatrisintapieminana">
    <w:name w:val="Unresolved Mention"/>
    <w:basedOn w:val="Noklusjumarindkopasfonts"/>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Galvene">
    <w:name w:val="header"/>
    <w:basedOn w:val="Parasts"/>
    <w:link w:val="GalveneRakstz"/>
    <w:uiPriority w:val="99"/>
    <w:unhideWhenUsed/>
    <w:rsid w:val="00AA46C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A46CE"/>
    <w:rPr>
      <w:rFonts w:ascii="Calibri" w:eastAsia="Calibri" w:hAnsi="Calibri" w:cs="Times New Roman"/>
      <w:lang w:val="en-US"/>
    </w:rPr>
  </w:style>
  <w:style w:type="paragraph" w:styleId="Kjene">
    <w:name w:val="footer"/>
    <w:basedOn w:val="Parasts"/>
    <w:link w:val="KjeneRakstz"/>
    <w:uiPriority w:val="99"/>
    <w:unhideWhenUsed/>
    <w:rsid w:val="00AA46C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A46CE"/>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3.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1EF8E7-9241-4E72-861B-BF69E133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9806</Words>
  <Characters>5590</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Santa Ozola</cp:lastModifiedBy>
  <cp:revision>2</cp:revision>
  <dcterms:created xsi:type="dcterms:W3CDTF">2023-03-01T09:17:00Z</dcterms:created>
  <dcterms:modified xsi:type="dcterms:W3CDTF">2023-03-01T09:17:00Z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